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EADB" w14:textId="77777777" w:rsidR="00304206" w:rsidRPr="009B761F" w:rsidRDefault="00304206" w:rsidP="007570FF">
      <w:pPr>
        <w:pStyle w:val="BodyText"/>
        <w:ind w:right="424"/>
        <w:rPr>
          <w:rFonts w:asciiTheme="majorHAnsi" w:hAnsiTheme="majorHAnsi"/>
          <w:color w:val="231F20"/>
          <w:w w:val="130"/>
        </w:rPr>
      </w:pPr>
      <w:r w:rsidRPr="009B761F">
        <w:rPr>
          <w:rFonts w:asciiTheme="majorHAnsi" w:hAnsiTheme="majorHAnsi"/>
          <w:noProof/>
        </w:rPr>
        <mc:AlternateContent>
          <mc:Choice Requires="wps">
            <w:drawing>
              <wp:anchor distT="0" distB="0" distL="114300" distR="114300" simplePos="0" relativeHeight="251664384" behindDoc="0" locked="0" layoutInCell="1" allowOverlap="1" wp14:anchorId="3EFED089" wp14:editId="5092F1E8">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C9BBBC" w14:textId="77777777"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ED089" id="_x0000_t202" coordsize="21600,21600" o:spt="202" path="m,l,21600r21600,l21600,xe">
                <v:stroke joinstyle="miter"/>
                <v:path gradientshapeok="t" o:connecttype="rect"/>
              </v:shapetype>
              <v:shape id="Text Box 24" o:spid="_x0000_s1026" type="#_x0000_t202" style="position:absolute;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" fillcolor="white [3201]" strokeweight=".5pt">
                <v:textbox>
                  <w:txbxContent>
                    <w:p w14:paraId="76C9BBBC" w14:textId="77777777"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14:paraId="78F0C6F2" w14:textId="6DDD1F11" w:rsidR="00304206" w:rsidRPr="009B761F" w:rsidRDefault="00304206" w:rsidP="00304206">
      <w:pPr>
        <w:pStyle w:val="BodyText"/>
        <w:ind w:left="142" w:right="424"/>
        <w:jc w:val="center"/>
        <w:rPr>
          <w:rFonts w:asciiTheme="majorHAnsi" w:hAnsiTheme="majorHAnsi"/>
        </w:rPr>
      </w:pPr>
      <w:r w:rsidRPr="009B761F">
        <w:rPr>
          <w:rFonts w:asciiTheme="majorHAnsi" w:hAnsiTheme="majorHAnsi"/>
          <w:noProof/>
        </w:rPr>
        <w:drawing>
          <wp:anchor distT="0" distB="0" distL="114300" distR="114300" simplePos="0" relativeHeight="251670528" behindDoc="0" locked="0" layoutInCell="1" allowOverlap="1" wp14:anchorId="30573ED4" wp14:editId="1E1213EC">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2" name="Image 72">
                      <a:hlinkClick r:id="rId8"/>
                    </pic:cNvPr>
                    <pic:cNvPicPr/>
                  </pic:nvPicPr>
                  <pic:blipFill>
                    <a:blip r:embed="rId9"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sidRPr="009B761F">
        <w:rPr>
          <w:rFonts w:asciiTheme="majorHAnsi" w:hAnsiTheme="majorHAnsi"/>
          <w:noProof/>
        </w:rPr>
        <w:drawing>
          <wp:anchor distT="0" distB="0" distL="114300" distR="114300" simplePos="0" relativeHeight="251666432" behindDoc="0" locked="0" layoutInCell="1" allowOverlap="1" wp14:anchorId="36931475" wp14:editId="4384B089">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1" name="Image 71">
                      <a:hlinkClick r:id="rId8"/>
                    </pic:cNvPr>
                    <pic:cNvPicPr/>
                  </pic:nvPicPr>
                  <pic:blipFill>
                    <a:blip r:embed="rId10" cstate="print"/>
                    <a:stretch>
                      <a:fillRect/>
                    </a:stretch>
                  </pic:blipFill>
                  <pic:spPr>
                    <a:xfrm>
                      <a:off x="0" y="0"/>
                      <a:ext cx="1002665" cy="1143000"/>
                    </a:xfrm>
                    <a:prstGeom prst="rect">
                      <a:avLst/>
                    </a:prstGeom>
                  </pic:spPr>
                </pic:pic>
              </a:graphicData>
            </a:graphic>
          </wp:anchor>
        </w:drawing>
      </w:r>
      <w:r w:rsidRPr="009B761F">
        <w:rPr>
          <w:rFonts w:asciiTheme="majorHAnsi" w:hAnsiTheme="majorHAnsi"/>
          <w:noProof/>
        </w:rPr>
        <mc:AlternateContent>
          <mc:Choice Requires="wps">
            <w:drawing>
              <wp:anchor distT="0" distB="0" distL="114300" distR="114300" simplePos="0" relativeHeight="251659264" behindDoc="0" locked="0" layoutInCell="1" allowOverlap="1" wp14:anchorId="54753E0D" wp14:editId="30DA6119">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EDE27"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" path="m,l5387898,e" filled="f" strokecolor="black [3040]" strokeweight="1.5pt">
                <v:path arrowok="t"/>
              </v:shape>
            </w:pict>
          </mc:Fallback>
        </mc:AlternateContent>
      </w:r>
      <w:r w:rsidRPr="009B761F">
        <w:rPr>
          <w:rFonts w:asciiTheme="majorHAnsi" w:hAnsiTheme="majorHAnsi"/>
          <w:color w:val="231F20"/>
          <w:w w:val="130"/>
        </w:rPr>
        <w:t>CARC</w:t>
      </w:r>
      <w:r w:rsidRPr="009B761F">
        <w:rPr>
          <w:rFonts w:asciiTheme="majorHAnsi" w:hAnsiTheme="majorHAnsi"/>
          <w:color w:val="231F20"/>
          <w:spacing w:val="7"/>
          <w:w w:val="130"/>
        </w:rPr>
        <w:t xml:space="preserve"> </w:t>
      </w:r>
      <w:r w:rsidRPr="009B761F">
        <w:rPr>
          <w:rFonts w:asciiTheme="majorHAnsi" w:hAnsiTheme="majorHAnsi"/>
          <w:color w:val="231F20"/>
          <w:w w:val="130"/>
        </w:rPr>
        <w:t>Research</w:t>
      </w:r>
      <w:r w:rsidRPr="009B761F">
        <w:rPr>
          <w:rFonts w:asciiTheme="majorHAnsi" w:hAnsiTheme="majorHAnsi"/>
          <w:color w:val="231F20"/>
          <w:spacing w:val="7"/>
          <w:w w:val="130"/>
        </w:rPr>
        <w:t xml:space="preserve"> </w:t>
      </w:r>
      <w:r w:rsidRPr="009B761F">
        <w:rPr>
          <w:rFonts w:asciiTheme="majorHAnsi" w:hAnsiTheme="majorHAnsi"/>
          <w:color w:val="231F20"/>
          <w:w w:val="130"/>
        </w:rPr>
        <w:t>in</w:t>
      </w:r>
      <w:r w:rsidRPr="009B761F">
        <w:rPr>
          <w:rFonts w:asciiTheme="majorHAnsi" w:hAnsiTheme="majorHAnsi"/>
          <w:color w:val="231F20"/>
          <w:spacing w:val="7"/>
          <w:w w:val="130"/>
        </w:rPr>
        <w:t xml:space="preserve"> </w:t>
      </w:r>
      <w:r w:rsidRPr="009B761F">
        <w:rPr>
          <w:rFonts w:asciiTheme="majorHAnsi" w:hAnsiTheme="majorHAnsi"/>
          <w:color w:val="231F20"/>
          <w:w w:val="130"/>
        </w:rPr>
        <w:t>Social</w:t>
      </w:r>
      <w:r w:rsidRPr="009B761F">
        <w:rPr>
          <w:rFonts w:asciiTheme="majorHAnsi" w:hAnsiTheme="majorHAnsi"/>
          <w:color w:val="231F20"/>
          <w:spacing w:val="7"/>
          <w:w w:val="130"/>
        </w:rPr>
        <w:t xml:space="preserve"> </w:t>
      </w:r>
      <w:r w:rsidRPr="009B761F">
        <w:rPr>
          <w:rFonts w:asciiTheme="majorHAnsi" w:hAnsiTheme="majorHAnsi"/>
          <w:color w:val="231F20"/>
          <w:w w:val="130"/>
        </w:rPr>
        <w:t>Sciences</w:t>
      </w:r>
      <w:r w:rsidRPr="009B761F">
        <w:rPr>
          <w:rFonts w:asciiTheme="majorHAnsi" w:hAnsiTheme="majorHAnsi"/>
          <w:color w:val="231F20"/>
          <w:spacing w:val="7"/>
          <w:w w:val="130"/>
        </w:rPr>
        <w:t xml:space="preserve"> </w:t>
      </w:r>
      <w:r w:rsidR="006B21AD" w:rsidRPr="009B761F">
        <w:rPr>
          <w:rFonts w:asciiTheme="majorHAnsi" w:hAnsiTheme="majorHAnsi"/>
          <w:color w:val="231F20"/>
          <w:w w:val="130"/>
        </w:rPr>
        <w:t>4(</w:t>
      </w:r>
      <w:r w:rsidR="009336BB">
        <w:rPr>
          <w:rFonts w:asciiTheme="majorHAnsi" w:hAnsiTheme="majorHAnsi"/>
          <w:color w:val="231F20"/>
          <w:w w:val="130"/>
        </w:rPr>
        <w:t>3</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6B21AD" w:rsidRPr="009B761F">
        <w:rPr>
          <w:rFonts w:asciiTheme="majorHAnsi" w:hAnsiTheme="majorHAnsi"/>
          <w:color w:val="231F20"/>
          <w:w w:val="130"/>
        </w:rPr>
        <w:t>(2025</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E57114">
        <w:rPr>
          <w:rFonts w:asciiTheme="majorHAnsi" w:hAnsiTheme="majorHAnsi"/>
          <w:color w:val="231F20"/>
          <w:w w:val="130"/>
        </w:rPr>
        <w:t>1</w:t>
      </w:r>
      <w:r w:rsidR="009336BB">
        <w:rPr>
          <w:rFonts w:asciiTheme="majorHAnsi" w:hAnsiTheme="majorHAnsi"/>
          <w:color w:val="231F20"/>
          <w:w w:val="130"/>
        </w:rPr>
        <w:t>5</w:t>
      </w:r>
      <w:r w:rsidR="00E57114">
        <w:rPr>
          <w:rFonts w:asciiTheme="majorHAnsi" w:hAnsiTheme="majorHAnsi"/>
          <w:color w:val="231F20"/>
          <w:w w:val="130"/>
        </w:rPr>
        <w:t>-</w:t>
      </w:r>
      <w:r w:rsidR="009336BB">
        <w:rPr>
          <w:rFonts w:asciiTheme="majorHAnsi" w:hAnsiTheme="majorHAnsi"/>
          <w:color w:val="231F20"/>
          <w:w w:val="130"/>
        </w:rPr>
        <w:t>26</w:t>
      </w:r>
    </w:p>
    <w:p w14:paraId="480D27A0" w14:textId="77777777" w:rsidR="005C22CC" w:rsidRPr="009B761F" w:rsidRDefault="00304206" w:rsidP="00304206">
      <w:pPr>
        <w:tabs>
          <w:tab w:val="right" w:pos="10800"/>
        </w:tabs>
        <w:rPr>
          <w:rFonts w:asciiTheme="majorHAnsi" w:hAnsiTheme="majorHAnsi"/>
        </w:rPr>
      </w:pPr>
      <w:r w:rsidRPr="009B761F">
        <w:rPr>
          <w:rFonts w:asciiTheme="majorHAnsi" w:hAnsiTheme="majorHAnsi"/>
          <w:noProof/>
        </w:rPr>
        <mc:AlternateContent>
          <mc:Choice Requires="wps">
            <w:drawing>
              <wp:anchor distT="0" distB="0" distL="114300" distR="114300" simplePos="0" relativeHeight="251668480" behindDoc="0" locked="0" layoutInCell="1" allowOverlap="1" wp14:anchorId="44CBD6E5" wp14:editId="5AFFEEB9">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A8DB0"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" path="m,l5387898,e" filled="f" strokecolor="black [3040]" strokeweight="1.5pt">
                <v:path arrowok="t"/>
              </v:shape>
            </w:pict>
          </mc:Fallback>
        </mc:AlternateContent>
      </w:r>
      <w:r w:rsidRPr="009B761F">
        <w:rPr>
          <w:rFonts w:asciiTheme="majorHAnsi" w:hAnsiTheme="majorHAnsi"/>
          <w:noProof/>
          <w:sz w:val="15"/>
        </w:rPr>
        <mc:AlternateContent>
          <mc:Choice Requires="wps">
            <w:drawing>
              <wp:anchor distT="0" distB="0" distL="0" distR="0" simplePos="0" relativeHeight="251661312" behindDoc="1" locked="0" layoutInCell="1" allowOverlap="1" wp14:anchorId="27761FC0" wp14:editId="79ACDBD8">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14:paraId="4CA59F8B"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1">
                              <w:r>
                                <w:rPr>
                                  <w:color w:val="7A8082"/>
                                  <w:spacing w:val="-2"/>
                                  <w:w w:val="115"/>
                                  <w:sz w:val="16"/>
                                </w:rPr>
                                <w:t>https://journals.carc.com.pk/index.php/CRISS/issue/view/10</w:t>
                              </w:r>
                            </w:hyperlink>
                          </w:p>
                          <w:p w14:paraId="08E66606"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09E4B572"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2">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w14:anchorId="27761FC0"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" fillcolor="#ededed" stroked="f">
                <v:textbox inset="0,0,0,0">
                  <w:txbxContent>
                    <w:p w14:paraId="4CA59F8B"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3">
                        <w:r>
                          <w:rPr>
                            <w:color w:val="7A8082"/>
                            <w:spacing w:val="-2"/>
                            <w:w w:val="115"/>
                            <w:sz w:val="16"/>
                          </w:rPr>
                          <w:t>https://journals.carc.com.pk/index.php/CRISS/issue/view/10</w:t>
                        </w:r>
                      </w:hyperlink>
                    </w:p>
                    <w:p w14:paraId="08E66606"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09E4B572"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4">
                        <w:r>
                          <w:rPr>
                            <w:color w:val="808080"/>
                            <w:spacing w:val="-2"/>
                            <w:w w:val="130"/>
                            <w:sz w:val="16"/>
                          </w:rPr>
                          <w:t>journals.carc.com.pk</w:t>
                        </w:r>
                      </w:hyperlink>
                    </w:p>
                  </w:txbxContent>
                </v:textbox>
                <w10:wrap type="topAndBottom" anchorx="page"/>
              </v:shape>
            </w:pict>
          </mc:Fallback>
        </mc:AlternateContent>
      </w:r>
      <w:r w:rsidRPr="009B761F">
        <w:rPr>
          <w:rFonts w:asciiTheme="majorHAnsi" w:hAnsiTheme="majorHAnsi"/>
        </w:rPr>
        <w:tab/>
      </w:r>
    </w:p>
    <w:p w14:paraId="3BB60CC0" w14:textId="77777777" w:rsidR="00E57114" w:rsidRPr="00E57114" w:rsidRDefault="00E57114" w:rsidP="00E57114">
      <w:pPr>
        <w:spacing w:before="100" w:beforeAutospacing="1" w:after="100" w:afterAutospacing="1" w:line="360" w:lineRule="auto"/>
        <w:jc w:val="both"/>
        <w:outlineLvl w:val="2"/>
        <w:rPr>
          <w:rFonts w:asciiTheme="majorHAnsi" w:eastAsia="Times New Roman" w:hAnsiTheme="majorHAnsi" w:cs="Times New Roman"/>
          <w:b/>
          <w:bCs/>
        </w:rPr>
      </w:pPr>
      <w:r w:rsidRPr="00E57114">
        <w:rPr>
          <w:rFonts w:asciiTheme="majorHAnsi" w:eastAsia="Times New Roman" w:hAnsiTheme="majorHAnsi" w:cs="Times New Roman"/>
          <w:b/>
          <w:bCs/>
        </w:rPr>
        <w:t>CLIMATE SECURITY REGIMES: RETHINKING SOVEREIGNTY IN THE ERA OF ECO-MIGRATION AND CARBON COLONIALISM</w:t>
      </w:r>
    </w:p>
    <w:p w14:paraId="5214039B" w14:textId="77777777" w:rsidR="00E57114" w:rsidRPr="00E57114" w:rsidRDefault="00E57114" w:rsidP="00E57114">
      <w:pPr>
        <w:spacing w:before="100" w:beforeAutospacing="1" w:after="100" w:afterAutospacing="1" w:line="360" w:lineRule="auto"/>
        <w:jc w:val="both"/>
        <w:outlineLvl w:val="2"/>
        <w:rPr>
          <w:rFonts w:asciiTheme="majorHAnsi" w:eastAsia="Times New Roman" w:hAnsiTheme="majorHAnsi" w:cs="Times New Roman"/>
        </w:rPr>
      </w:pPr>
      <w:r w:rsidRPr="00E57114">
        <w:rPr>
          <w:rFonts w:asciiTheme="majorHAnsi" w:eastAsia="Times New Roman" w:hAnsiTheme="majorHAnsi" w:cs="Times New Roman"/>
        </w:rPr>
        <w:t>Zahra Nisa</w:t>
      </w:r>
      <w:r>
        <w:rPr>
          <w:rFonts w:asciiTheme="majorHAnsi" w:eastAsia="Times New Roman" w:hAnsiTheme="majorHAnsi" w:cs="Times New Roman"/>
        </w:rPr>
        <w:t>*</w:t>
      </w:r>
      <w:r w:rsidRPr="00E57114">
        <w:rPr>
          <w:rFonts w:asciiTheme="majorHAnsi" w:eastAsia="Times New Roman" w:hAnsiTheme="majorHAnsi" w:cs="Times New Roman"/>
        </w:rPr>
        <w:t xml:space="preserve">, MPhil Scholar, Department of Political Science, International Islamic University Islamabad. Email. </w:t>
      </w:r>
      <w:hyperlink r:id="rId15" w:history="1">
        <w:r w:rsidRPr="00E57114">
          <w:rPr>
            <w:rStyle w:val="Hyperlink"/>
            <w:rFonts w:asciiTheme="majorHAnsi" w:eastAsia="Times New Roman" w:hAnsiTheme="majorHAnsi" w:cs="Times New Roman"/>
          </w:rPr>
          <w:t>nisazahra@gmail.com</w:t>
        </w:r>
      </w:hyperlink>
    </w:p>
    <w:p w14:paraId="64DB33B0" w14:textId="77777777" w:rsidR="009B761F" w:rsidRPr="00E57114" w:rsidRDefault="00E57114" w:rsidP="00E57114">
      <w:pPr>
        <w:spacing w:before="100" w:beforeAutospacing="1" w:after="100" w:afterAutospacing="1" w:line="360" w:lineRule="auto"/>
        <w:jc w:val="both"/>
        <w:outlineLvl w:val="2"/>
        <w:rPr>
          <w:rFonts w:asciiTheme="majorHAnsi" w:eastAsia="Times New Roman" w:hAnsiTheme="majorHAnsi" w:cs="Times New Roman"/>
        </w:rPr>
      </w:pPr>
      <w:r w:rsidRPr="00E57114">
        <w:rPr>
          <w:rFonts w:asciiTheme="majorHAnsi" w:eastAsia="Times New Roman" w:hAnsiTheme="majorHAnsi" w:cs="Times New Roman"/>
        </w:rPr>
        <w:t>Ayesha Qamar, Department of Political Science, International Islamic University Islamabad</w:t>
      </w:r>
    </w:p>
    <w:p w14:paraId="485AD3BC" w14:textId="77777777" w:rsidR="001D45B8" w:rsidRPr="00E57114" w:rsidRDefault="001D45B8" w:rsidP="00E57114">
      <w:pPr>
        <w:shd w:val="clear" w:color="auto" w:fill="EEECE1" w:themeFill="background2"/>
        <w:tabs>
          <w:tab w:val="right" w:pos="10800"/>
        </w:tabs>
        <w:spacing w:line="240" w:lineRule="auto"/>
        <w:jc w:val="both"/>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E57114">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14:paraId="5F79A33E" w14:textId="77777777" w:rsidR="00E57114" w:rsidRPr="00E57114" w:rsidRDefault="00E57114" w:rsidP="00E57114">
      <w:pPr>
        <w:shd w:val="clear" w:color="auto" w:fill="EEECE1" w:themeFill="background2"/>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This paper examines how climate security, migration and the re-conceptualization of the notion of sovereignty in the ever-evolving world climate change has increased global security challenges, such as eco-migration and the emergence of carbon colonialism that has put pressure on the traditional concept of sovereignty and territorial delimiting in the relations between states. The study reviews qualitatively the existing frameworks to determine how the processes of climate-induced displacement, which are facilitated by the slow-onset environmental modifications as well as extreme weather conditions, has exposed the weaknesses of state-centric conceptualizations of governance. This paper critically evaluates the consequences of eco-migration to sovereignty and national security with the help of historical examples of colonial exploitation and the existing solutions related to environmental injustice in the frame of global climate regulations. The paper assesses the new security regimes by using the case studies of the regions that have been impacted by eco-migration and carbon exploitation, proposing the redefinition of sovereignty to integrate the environmental and migration-related issues. Its results indicate that transnational and collaborative strategies are required to tackle the issue of eco-migration and curtail exploitation of vulnerable states in the name of carbon colonialism. The present paper proposes the need to have extensive global policies that will ensure that environmental justice is promoted and that sovereignty is re-imagined in a world that is experiencing crises as a consequence of climate change.</w:t>
      </w:r>
    </w:p>
    <w:p w14:paraId="58787A75" w14:textId="77777777" w:rsidR="00E57114" w:rsidRPr="00E57114" w:rsidRDefault="00E57114" w:rsidP="00E57114">
      <w:pPr>
        <w:shd w:val="clear" w:color="auto" w:fill="EEECE1" w:themeFill="background2"/>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b/>
          <w:bCs/>
        </w:rPr>
        <w:t>Keywords</w:t>
      </w:r>
      <w:r w:rsidRPr="00E57114">
        <w:rPr>
          <w:rFonts w:asciiTheme="majorHAnsi" w:eastAsia="Times New Roman" w:hAnsiTheme="majorHAnsi" w:cs="Times New Roman"/>
          <w:b/>
        </w:rPr>
        <w:t xml:space="preserve">: </w:t>
      </w:r>
      <w:r w:rsidRPr="00E57114">
        <w:rPr>
          <w:rFonts w:asciiTheme="majorHAnsi" w:eastAsia="Times New Roman" w:hAnsiTheme="majorHAnsi" w:cs="Times New Roman"/>
        </w:rPr>
        <w:t>climate security, eco-migration, carbon colonialism, sovereignty, global governance, environmental justice, transnational cooperation</w:t>
      </w:r>
    </w:p>
    <w:p w14:paraId="20FEBACA" w14:textId="77777777" w:rsidR="004F65C6" w:rsidRPr="00E57114" w:rsidRDefault="004F65C6" w:rsidP="00E57114">
      <w:pPr>
        <w:pStyle w:val="BodyText"/>
        <w:spacing w:before="201"/>
        <w:jc w:val="both"/>
        <w:rPr>
          <w:rFonts w:asciiTheme="majorHAnsi" w:hAnsiTheme="majorHAnsi"/>
          <w:sz w:val="22"/>
          <w:szCs w:val="22"/>
        </w:rPr>
      </w:pPr>
      <w:r w:rsidRPr="00E57114">
        <w:rPr>
          <w:rFonts w:asciiTheme="majorHAnsi" w:hAnsiTheme="majorHAnsi"/>
          <w:b/>
          <w:bCs/>
          <w:sz w:val="22"/>
          <w:szCs w:val="22"/>
        </w:rPr>
        <w:t>INTRODUCTION</w:t>
      </w:r>
    </w:p>
    <w:p w14:paraId="67509A84"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The issue of Climate Security as an International Relation.</w:t>
      </w:r>
    </w:p>
    <w:p w14:paraId="1A44B09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 xml:space="preserve">Climate security has become one of the urgent topics of interest in the research of International Relations (IR), especially with the increased global security risks associated with the growing intensity of climate change. The climate change is no longer regarded as a remote environmental problem but it is a direct threat to the political stability, human security, and state sovereignty. Migration, shortage of resources, territorial conflicts, environmental justice, etc. in this regard, have become a growing concern among both scholars and policymakers. </w:t>
      </w:r>
      <w:r w:rsidRPr="00E57114">
        <w:rPr>
          <w:rFonts w:asciiTheme="majorHAnsi" w:eastAsia="Times New Roman" w:hAnsiTheme="majorHAnsi" w:cs="Times New Roman"/>
          <w:bCs/>
        </w:rPr>
        <w:lastRenderedPageBreak/>
        <w:t>With the growing pace of the world climate crisis, vulnerable groups have already been affected with poverty, poor governance, and social upheavals.</w:t>
      </w:r>
    </w:p>
    <w:p w14:paraId="583672C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idea of climate security is founded on the understanding that environmental transformations, in particular, human-induced global warming, are a major threat to national and international security. Such threats are the population displacement that is caused by the increase in sea levels, extreme weather, desertification, and natural resources depletion. Climate change has entered the fray of security debate according to scholars like Barnett (2001) and McLeman (2006) who argue that environmental stressors are becoming a major cause of destabilizing regions and large scale migrations.</w:t>
      </w:r>
    </w:p>
    <w:p w14:paraId="3BDD4C47"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Ernst, Jahan and Riffai 2007.</w:t>
      </w:r>
    </w:p>
    <w:p w14:paraId="33C4046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With warming of the earth, places like Small Island Developing States (SIDS) and low-lying seashores are at the brink of extinction because of sea-rise, flooding, and erosion (Adger et al., 2005). This deterioration of the environment worsens the process of eco-migration whereby people are displaced by the effects of climate. The Internal Displacement Monitoring Centre (IDMC) estimates that the displacement resulting due to climate has already affected millions of people across the world, but the situation is likely to be aggravated in the next several decades. These migrations of people and communities result in the emergence of a new group of migrants: the eco-migrants whose rights and status are frequently unspecified by the international legislation (Renaud et al., 2012).</w:t>
      </w:r>
    </w:p>
    <w:p w14:paraId="01EAB220"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This phenomenon essentially questions the traditional notion of the sovereignty of states, which has always been based on the premise of the control over the territory and fixed boundaries. With the climate effects making some regions incapable to sustain their territorial integrity, even the concept behind the sovereignty is questioned. The challenge of dealing with internal displacement, coupled with the pressure to further contain displaced populations, has become a twofold challenge to governments in the affected regions that have to deal with the international structures providing protection to the displaced population (McAdam, 2012).</w:t>
      </w:r>
    </w:p>
    <w:p w14:paraId="23C0380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The part played by Carbon Colonialism in Climate Security.</w:t>
      </w:r>
    </w:p>
    <w:p w14:paraId="2031A26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Besides eco-migration, there is the so-called carbon colonialism, which complicates the discussion of sovereignty in the era of climate change even further. Carbon colonialism is the act of taking advantage of the natural resources of the weak countries at the same time contributing ear-out of proportion to the environmental degradation that leads to the climate change. The developed nations, mainly of the Global North have always been the most significant source of the greenhouse gas emissions but it is the countries of the Global South, most of which had the least contribution to climate change, which are experiencing the greatest impacts (Roberts and Parks, 2007).</w:t>
      </w:r>
    </w:p>
    <w:p w14:paraId="2B2F6B89"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This is a predatory relationship similar to the colonialism of natural resources, but in the modern framework, it is represented by an unbalanced allocation of environmental costs and gains. With the increasing climate damages, the failure of poor countries to safeguard themselves against the effects has resulted in a new brand of environmental injustice. Exploitative use of the carbon credit of these countries or the inability of these countries to obtain compensation over the losses incurred by the environment increases inequalities in the world rendering carbon colonialism a very crucial topic in international relations (Lohmann, 2009).</w:t>
      </w:r>
    </w:p>
    <w:p w14:paraId="553D29C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Research Question and Objectives.</w:t>
      </w:r>
    </w:p>
    <w:p w14:paraId="2677B9CA"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With these burning concerns, the following paper aims to examine how the concept of sovereignty is changing with the changing concept of climate security especially in respect to eco-migration and carbon colonialism. The main research question which will guide the research is as follows: How do eco-migration and carbon colonialism interfere with the conventional ideas of sovereignty and security and how must international regimes respond to these issues?</w:t>
      </w:r>
    </w:p>
    <w:p w14:paraId="5A1F4AB4"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lastRenderedPageBreak/>
        <w:t>By answering this question, this paper is seeking to critically evaluate the implication of climate change on the aspect of sovereignty, that is the geopolitical aspect of climate induced displacement and exploitation as well as the security aspect. It aims to bring a holistic insight into how conventional models of state sovereignty need to transform to deal with these emerging models of environmental and human security threats.</w:t>
      </w:r>
    </w:p>
    <w:p w14:paraId="7D81D0CD"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Significance of the Study</w:t>
      </w:r>
    </w:p>
    <w:p w14:paraId="78343A8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importance of the research to the field of politics science and international relations is that it adds to the current discussions regarding the necessity of more inclusive and cooperative climate security regimes in the 21st century. It also points out the overlaps between environmental degradation, migration and sovereignty and suggests that global governance should keep abreast of the intricacies of climate-based challenges. The conventional concept of sovereignty can no longer be described as the traditional concept of sovereign representation will no longer work in a world where climate change is transforming global geopolitics. The global climate crisis needs to be tackled in a more comprehensive way with the help of environmental justice, human security, and transnational cooperation.</w:t>
      </w:r>
    </w:p>
    <w:p w14:paraId="06B59F1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This paper will reinvent the sovereignty and climate security debate by advocating the creation of global mechanisms focused on the safety of the eco-migrants as well as the fair distribution of climate effects. In so doing, it makes international community reconsider the conventional forms of sovereignty and adopt a more inclusive model of addressing the climate change and its related risks.</w:t>
      </w:r>
    </w:p>
    <w:p w14:paraId="00A5E83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LITERATURE REVIEW</w:t>
      </w:r>
    </w:p>
    <w:p w14:paraId="77C94C4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Climate Security and the Sovereigny of the State.</w:t>
      </w:r>
    </w:p>
    <w:p w14:paraId="0081487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Over the past decades, the notion of climate security has developed in a somewhat new direction, shifting its old concerns on the shortage of resources and geopolitical conflict to the broader concept of human security, especially of climate-induced migration and displacement. According to scholars like Homer-Dixon (1999) and Barnett (2001), climate change poses a new round of security threats particularly in the already politically fragile areas. Their efforts have enlightened the relationship between environmental stress and conflict, and the suggestion is that climate change is not just an environmental problem, but also the one that has an underlying effect on the political and social stability.</w:t>
      </w:r>
    </w:p>
    <w:p w14:paraId="7AC6EE6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With the impact of climate change being felt, especially in the regions that are vulnerable, the displaced population due to environmental factors is expected to grow exponentially. This new type of eco-migrants is highly problematic to the traditional security constructs, which focus on the workability of the territoriality of states and national boundaries (McAdam, 2012). Researchers have pointed out that the migration due to climate change is a very urgent issue, because they increase the vulnerability of countries, which are already vulnerable, in terms of political instabilities, scarcity of resources, and economic instabilities (Bates, 2002). Specifically, smaller contributors to climate change in the Global South tend to suffer the most and this is why the notion of sovereignty is reconsidered in a climate-affected world.</w:t>
      </w:r>
    </w:p>
    <w:p w14:paraId="3CB4BD1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Eco-Migration: Climate Change as a motivation in Human Displacement.</w:t>
      </w:r>
    </w:p>
    <w:p w14:paraId="7CC6C7E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eco-migration is a term used to define the migration of people resulting directly out of change in the environment like desertification, the rise in sea level, and extreme weather events (Bates, 2002). Although the process of environmental migration is not new, the level and urgency of the issue have grown considerably over the last few years. McLeman and Smit (2006) state that migration as a result of environmental stressor can destabilize areas and serve to fuel existing political conflicts. With livelihood being affected by environmental changes especially in agrarian societies, the citizens are becoming more and more displaced in search of food, water and even economic prospects.</w:t>
      </w:r>
    </w:p>
    <w:p w14:paraId="70F11EF2"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lastRenderedPageBreak/>
        <w:t>It is a type of migration that questions the age old belief of state sovereignty which is founded on the notion of state being in charge of its borders, territory, and population. The issue of the legal status and rights of eco-migrants has become the concern of the global community as millions of people are displaced because of the climate change. The ill status of these migrants due to non-recognition by the international law exposes them to vulnerability and the vulnerability is further aggravated by the fact that most states have little capacity to accommodate substantial population of displaced individuals (McAdam, 2012). This means that overlapping of the migration that comes as a result of climatic factors with sovereignty necessitates a review of the national and international laws to respond to the changing face of global displacement.</w:t>
      </w:r>
    </w:p>
    <w:p w14:paraId="6D3D2552"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Carbon Colonialism: Environmental Injustice.</w:t>
      </w:r>
    </w:p>
    <w:p w14:paraId="5DCD9AEC"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Besides eco-migration, the idea of carbon colonialism has acquired considerable popularity during the past years as a means of describing the unequal relations sustained by the industrialized countries contributing an uneven portion of climate change at the same time as they drain the resources of the Global South. The term was coined by Roberts and Parks (2007) as an attempt to criticize the unequal burden of climate harm especially involving the extraction of carbon credits as well as natural resources to the vulnerable areas. In their analysis, carbon colonialism repeats the trends of exploitation that were experienced during the colonial period, whereby the wealth of the Global South was drained to the industrialized countries, and that the South bore the ill-effects of the exploitation.</w:t>
      </w:r>
    </w:p>
    <w:p w14:paraId="33BD2B5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This kind of environmental injustice adds to the insecurity of the states in the Global South, which already face the problem of poverty, political instability, and ineffective infrastructure. Exchange of carbon credits such as carbon credits enable the developed nations to cover their carbon emissions but the Global South to experience a higher rate of environmental harm (Lohmann, 2009). Carbon colonialism points out the injustices inherent in the existing climate governance frameworks across the world and demands reparations and a more fair allocation of resources to make restitution and pay up in a more equitable manner in response to the historical and current effects of climate change.</w:t>
      </w:r>
    </w:p>
    <w:p w14:paraId="7B35BAF8"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The Responses of International Community to Climate Migration and Sovereignty.</w:t>
      </w:r>
    </w:p>
    <w:p w14:paraId="5752A5AB"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Although there is increasing awareness of the interrelated nature of problems of climate-induced migration and carbon colonialism, the international response has been inadequate and disjointed. The United Nations Framework Convention on Climate Change (UNFCCC) has done slightly when it comes to dealing with climate change especially with the Paris Agreement that is geared towards the reduction of emissions and sustainable development. The convergence of migration that is caused by climate and sovereignty, however, is not sufficiently addressed in the context of international climate regulation (Renaud et al., 2012). The current international regimes even those concerned with the right of refugees have not been able to fully consider the special challenges associated with eco-migrants who do not necessarily fit the legal definition of refugees.</w:t>
      </w:r>
    </w:p>
    <w:p w14:paraId="18AA686A"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Failures of the existing international structures to respond properly to the legal and political aspects of eco-migration necessitates a more holistic perspective of discussing sovereignty in a world affected by global warming. It is due to this loophole in the international law and policy that various communities have been advocating the need to formulate new mechanisms that would serve to safeguard eco-migrants and hold the industrialized countries responsible of their impact on climate change in the past. This study will address this gap by examining how international security regimes can be transformed to respond to the problem of displacement and exploitation of resources in the climate change age.</w:t>
      </w:r>
    </w:p>
    <w:p w14:paraId="5C74756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Theoretical Framework: Constructivism and Human Security.</w:t>
      </w:r>
    </w:p>
    <w:p w14:paraId="7ACA15BD"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 xml:space="preserve">In order to solve these problems, the theoretical frameworks of Constructivism and Human Security will be employed in this research. Constructivism as an approach that focuses on the role of ideas, identity and norms in the process of international relations gives a useful perspective through which the changing security issues </w:t>
      </w:r>
      <w:r w:rsidRPr="00E57114">
        <w:rPr>
          <w:rFonts w:asciiTheme="majorHAnsi" w:eastAsia="Times New Roman" w:hAnsiTheme="majorHAnsi" w:cs="Times New Roman"/>
          <w:bCs/>
        </w:rPr>
        <w:lastRenderedPageBreak/>
        <w:t>associated with climate change can be seen as redefining the concept of sovereignty. According to constructivist scholars, international norms on migration, sovereignty, and environmental justice are not fixed but can be affected by emerging global conditions including the growing prominence of the climate change and its effects on the vulnerable groups (Finnemore and Sikkink, 1998)..</w:t>
      </w:r>
    </w:p>
    <w:p w14:paraId="35B0DB8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Motivation and Problem Statement.</w:t>
      </w:r>
    </w:p>
    <w:p w14:paraId="5CE2012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classical system of sovereignty in the international relations that focuses on the control of a state over land and resources is becoming impractical to face the complicated issues of the climate change. The growing phenomenon of eco-migration is challenging sovereignty which is traditionally determined by territorial integrity and political autonomy. With the increasing pace of climate-induced displacement, especially in those areas that are the most vulnerable like Small Island Developing States (SIDS), the idea of fixed national borders finds it more and more challenging to maintain. The case of a Pacific island country called Kiribati is one of the brightest examples where the rise in sea level is bound to submerge the entire country and leave its people without an alternative but to seek shelter elsewhere (Barnett, 2001). The movement of whole populations contradicts the old ideas of the sovereignty of territories and demonstrates the inability of existing political systems to regulate climate-related migration.</w:t>
      </w:r>
    </w:p>
    <w:p w14:paraId="65527FAB"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Besides eco-migration, another problem that makes the discussion on sovereignty more embroiled is the concept of carbon colonialism. This notion is the unequal weight of climate change on the developing countries, especially the Global South, even though they contribute very little to the green house gases. The exploitation of resources of these countries usually as carbon credit scheme or resource extraction still continues to create inequalities in the world today. Instead, the developed countries especially the Global North, are the major contributors to environmental degradation and do not take necessary compensation and support to the countries that experience the effects of climatic changes (Roberts and Parks, 2007). This type of environmental injustice does not only increase inequality but also weakens the capacity of vulnerable states to defend their sovereignty and achieve the well being of their people.</w:t>
      </w:r>
    </w:p>
    <w:p w14:paraId="28F8A8CD"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Recent strategies of climate security that are usually centered on state security and resource management do not acknowledge the human aspect of the climate crisis especially eco-migration and environmental justice. The need to combat climate induced displacement involves redefining sovereignty; that is, sovereignty incorporating human rights, migration, and global justice as the elements of international governance. The study has been driven by the process of reconsidering the security regimes in operation and seeking new frameworks that can help in a better response to the issues of climate change and the subsequent effects on sovereignty (McAdam, 2012).</w:t>
      </w:r>
    </w:p>
    <w:p w14:paraId="6670869B"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METHODOLOGY</w:t>
      </w:r>
    </w:p>
    <w:p w14:paraId="05E8C2C0"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 given research is based on a qualitative research design that would enable a thorough investigation of a complex and manifold problem of eco-migration, carbon colonialism, and sovereignty within the framework of the climate change. The qualitative research best fits the discussion of the subtle view of different stakeholders, such as policymakers, environmental activists, and communities concerned. This methodology will be a case study analysis in conjunction with a thematic content analysis in order to examine how climate-based migration and environmental exploitation is transforming political and economic realities and disrupting the conservative principle of sovereignty.</w:t>
      </w:r>
    </w:p>
    <w:p w14:paraId="4D83FC7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Case Study Analysis</w:t>
      </w:r>
    </w:p>
    <w:p w14:paraId="5B7859D5"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Case studies are a major part of the research methodology. The case studies chosen are on the areas that have been greatly affected by climate change with special concentration on eco-migration and carbon exploitation. These case studies include:</w:t>
      </w:r>
    </w:p>
    <w:p w14:paraId="331B37F7"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w:t>
      </w:r>
      <w:r w:rsidRPr="00E57114">
        <w:rPr>
          <w:rFonts w:asciiTheme="majorHAnsi" w:eastAsia="Times New Roman" w:hAnsiTheme="majorHAnsi" w:cs="Times New Roman"/>
        </w:rPr>
        <w:tab/>
        <w:t xml:space="preserve">Eco-migration: The first group of case studies will discuss those areas where displacement caused by climate change is a significant problem, such as Bangladesh and the Pacific Islands. Bangladesh is among the most </w:t>
      </w:r>
      <w:r w:rsidRPr="00E57114">
        <w:rPr>
          <w:rFonts w:asciiTheme="majorHAnsi" w:eastAsia="Times New Roman" w:hAnsiTheme="majorHAnsi" w:cs="Times New Roman"/>
        </w:rPr>
        <w:lastRenderedPageBreak/>
        <w:t>susceptible nations to climatic shifts, it is subjected to frequent flooding, erosion of the riverbanks and cyclones which drive away millions of people annually (McLeman &amp; Smit, 2006). The Pacific Islands, Kiribati and Tuvalu, are on the verge of becoming inhabitable as a result of increased sea levels, and the whole population of the islands are under the threat of being displaced. These areas are the perfect examples of an increasing difficulty in the eco-migration phenomenon, and they emphasize the immediate effect of climate change on human mobility and territorial integrity.</w:t>
      </w:r>
    </w:p>
    <w:p w14:paraId="363ED4AD"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Carbon Exploitation: The second group of case studies will be described in Nigeria and Ecuador who have suffered the harmful impact of carbon colonialism. Nigeria is one of the countries with a large oil deposit, and this has been an important location where multinational companies extract the natural resources, at the cost of the local communities and the environment. Equally, the Amazon rainforest of Ecuador has been subjected to rampant deforestation and oil mining, further contributing to the destruction of the environment and affecting the lives of the locals (Hamer, 2019). These case studies demonstrate how the developed countries are constantly exploiting the environment and mining resources that in most cases are leading to climate change and leaving the vulnerable areas to face the impact.</w:t>
      </w:r>
    </w:p>
    <w:p w14:paraId="2371B170"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Data Collection</w:t>
      </w:r>
    </w:p>
    <w:p w14:paraId="5BB0DF3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Data collection in this research will be a mixture of the primary and secondary sources to be able to have a complete picture of the problems in question.</w:t>
      </w:r>
    </w:p>
    <w:p w14:paraId="2B6F3BE9"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Primary Sources: It will conduct in-depth interviews with major players, policymakers, environmental activists and academicians. Such interviews will give professional knowledge about the effects of eco-migration and carbon colonialism on the sovereignty and the success of the existing international responses. Interviews will be semi-structured, which will give the possibility to flex, but make sure that the main issues concerning sovereignty, migration, and climate justice are addressed in detail. The sample will be chosen on the premises of their experience in the fields of climate change, migration, environmental justice, and international governance.</w:t>
      </w:r>
    </w:p>
    <w:p w14:paraId="655A1CB4"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Secondary Sources: A variety of secondary sources will also be consulted, including the reports of international organizations like the one on Climate Change Framework Convention (UNFCCC), the International Organization on Migration (IOM), and other non-governmental organizations (NGOs) that focus on climate justice. These reports would contain essential information regarding the levels of eco-migration and impacts of climatic changes on the vulnerable population and policies that are currently being put in place to mitigate these issues. Also, academic articles and books of other scholars will be analyzed to know the theoretical and empirical principles of climate security and sovereignty and international governance.</w:t>
      </w:r>
    </w:p>
    <w:p w14:paraId="4D0C1509"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Data Analysis</w:t>
      </w:r>
    </w:p>
    <w:p w14:paraId="638FC678"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Thematic content analysis and coding will be a two-step process in data analysis.</w:t>
      </w:r>
    </w:p>
    <w:p w14:paraId="1DBDDF62"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Thematic Content Analysis: Thematic content analysis will be employed in order to find and recognize common themes in the data of the case studies and the interviews. It is aimed at revealing the latent trends and stories about eco-migration, carbon colonialism, and reconsideration of sovereignty with respect to climate change. Some of the themes that will be addressed are the population displacement, the international organizations, the connection between sovereignty and environmental justice, and the burden of dealing with the climate-induced migration using current structures.</w:t>
      </w:r>
    </w:p>
    <w:p w14:paraId="182F7AC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Coding and Categorizing: The data will be coded according to major themes that will be identified with the help of the case studies and interviews. The coding of the data will assist in organizing the data and enabling the process to easily see the relationships among the various aspects of the research. To illustrate on this, the data concerning the legal status of eco-migrants, effectiveness of existing international regimes, the presence of carbon exploitation will </w:t>
      </w:r>
      <w:r w:rsidRPr="00E57114">
        <w:rPr>
          <w:rFonts w:asciiTheme="majorHAnsi" w:eastAsia="Times New Roman" w:hAnsiTheme="majorHAnsi" w:cs="Times New Roman"/>
        </w:rPr>
        <w:lastRenderedPageBreak/>
        <w:t>be sorted to make the further interpretation of the intersection of these matters and the impact of sovereignty easier.</w:t>
      </w:r>
    </w:p>
    <w:p w14:paraId="70853B3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Assessing Existing International Regimes.</w:t>
      </w:r>
    </w:p>
    <w:p w14:paraId="423EA06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 study will also evaluate how effective the existing international regimes are in dealing with the issue of the eco-migration and carbon colonialism. Existing structures, including the UNFCCC, and the Paris Agreement will be critically analyzed as to how they can ensure the problem of migration, sovereignty, and environmental justice. The shortcomings in these frameworks will be highlighted especially concerning the legal protection of eco-migrants, and the obligation of the industrialized nations towards the past causes of climate change (McAdam, 2012). This assessment will give helpful information about the shortcomings of the existing systems of global governance and the necessity of a more participatory and collaborative way of addressing climate security.</w:t>
      </w:r>
    </w:p>
    <w:p w14:paraId="779C5207"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Future Research Directions and Limitations.</w:t>
      </w:r>
    </w:p>
    <w:p w14:paraId="4303C2BD"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Although this study is a thorough qualitative analysis, it has shortcomings in the approach. First, the case study method is intrinsically region-dependent and the results may not be completely applicable to all the areas where climate-induced displacement or carbon exploitation is apparent. Also, interviews are not objective, but may be biased, even though they can be a great source of information. Further studies can also aim at expanding the data collection scope to include quantitative data collection, which can be in the form of surveys or statistical analysis to complement the qualitative study findings.</w:t>
      </w:r>
    </w:p>
    <w:p w14:paraId="0252B198"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RESULTS AND EVALUATION</w:t>
      </w:r>
    </w:p>
    <w:p w14:paraId="3973BB08"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This part gives the most important results of the research, noting the problems of eco-migration and carbon colonialism on the traditional concept of sovereignty. Early results point to how much eco-migration and carbon exploitation are recreating the world’s political and economical environment. This analysis also examines the effectiveness of the existing international regimes in dealing with these problems and the results indicate a huge gap in the ability of these regimes to deal with vulnerable populations and provide environmental justice.</w:t>
      </w:r>
    </w:p>
    <w:p w14:paraId="27DAFF32"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Eco-Migration and Sovereignty: a security threat.</w:t>
      </w:r>
    </w:p>
    <w:p w14:paraId="177CF11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Climate-specific displacement has caused eco-migration, which is becoming a security threat to the affected states and the global community. The conventional concept of state sovereignty that is rooted in territory and border control is being eroded as millions of people are displaced by the rising sea levels, extreme weather, and environmental degradation.</w:t>
      </w:r>
    </w:p>
    <w:p w14:paraId="2F3AB81C"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 major points in the case study of Bangladesh and the Pacific Islands show that eco-migration has now taken center stage destabilizing the local governance and the security of the region. To illustrate this point, floods and riverbank erosion caused by climate have been blamed with the displacement of millions of people annually in Bangladesh (McLeman &amp; Smit, 2006). In the same way the people of Pacific Islands like Kiribati and Tuvalu are also threatened as they will be rendered stateless as a result of rising sea levels (Barnett, 2001). This movement of these people is not only a humanitarian crisis but also a danger to the territorial integrity of these states because climate change is threatening their existence.</w:t>
      </w:r>
    </w:p>
    <w:p w14:paraId="7AB5C417"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In addition, the interviews with the policy makers and environmental activists indicate that the increasing number of eco-migrants is putting pressure on the local and international resources. The absence of laws that would cover the rights of the eco-migrants also makes the situation even worse, as most of the displaced individuals are not provided with the necessary protection and assistance (Renaud et al., 2012). This highlights why a new way of sovereignty is required that takes into account the safeguarding of human rights and tackles the issue of displacement caused by climate in the context of environmental security.</w:t>
      </w:r>
    </w:p>
    <w:p w14:paraId="2A308FDB"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lastRenderedPageBreak/>
        <w:t>Carbon Colonialism and Geopolitical Inequality.</w:t>
      </w:r>
    </w:p>
    <w:p w14:paraId="240B94C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Carbon colonialism has been termed as an important parameter in the realization of the power unbalances in the world due to climate change. It is found that industrialized countries, especially Global North countries, are still tapping into the natural resources of the Global South and also play a disproportionate role in the environmental degradation, which leads to climate change. This exploitation does not only emphasizes the weaknesses of the developing countries, but also the capacity of these countries to effectively respond to the effects of climate change.</w:t>
      </w:r>
    </w:p>
    <w:p w14:paraId="6B589147"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 major results of the case studies of Nigeria and Ecuador demonstrate the negative impact of carbon colonialism. Nigeria Multinational corporations have destroyed the environment by extracting oil, especially in the Niger Delta, where the local communities are suffering because of oil spills, gas flaring, and deforestation (Hamer, 2019). Equally, oil mining on the Amazon rainforest has led to deforestation and environmental degradation in Ecuador, which affects indigenous people (Lohmann, 2009). Though these areas contribute to minimal carbon emissions globally, they experience the full impact of the climate change effects which further increases geopolitical inequalities that already exist.</w:t>
      </w:r>
    </w:p>
    <w:p w14:paraId="3FCA46F5"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 study established that the current international regimes, including the UNFCCC and the Paris Agreement, have not succeeded in dealing much with the problem of carbon colonialism. Although these agreements are aimed at lowering the emissions and sustainable development, they are not sufficient in terms of compensation of the environmental harm by the developed countries and the historic exploitation of the vulnerable countries. This indicates that global climate governance framework has a major loophole that has not fully integrated the concept of environmental justice and Global South reparation.</w:t>
      </w:r>
    </w:p>
    <w:p w14:paraId="4E10E9B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Weaknesses of the Existing International Regimes.</w:t>
      </w:r>
    </w:p>
    <w:p w14:paraId="79E2DA9B"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Among the main conclusions of this study is that the International regimes in existence at present, such as the UNFCCC and even the Paris Agreement are inadequate in overcoming the challenges of eco-migration and carbon colonialism. Although these agreements offer guidelines on mitigation and adaptation to climate change, they lack the human security aspect of the issue of climate change, especially on safeguarding of eco-migrants and the equal sharing of resources.</w:t>
      </w:r>
    </w:p>
    <w:p w14:paraId="0EE9774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UNFCCC came into picture in 1992 and its main concern is limitation of greenhouse gases and sustainable growth. Although it recognizes the effects of climate change on the vulnerable population, it does not have a holistic framework that guarantees the protection of the eco-migrants and their rights. In a similar manner, the Paris Agreement signed in 2015 is supposed to reduce the global temperature increase without explicitly referring to people displacement or exploitation of the vulnerable countries. These results indicate that these agreements are extensively concerned with the state-based commitments and lack in their provisions on the human rights and environmental justice dimensions of climate change.</w:t>
      </w:r>
    </w:p>
    <w:p w14:paraId="2D929CB7"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t>The Revision of the Approach to Sovereignty.</w:t>
      </w:r>
    </w:p>
    <w:p w14:paraId="6C92E6DA"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The research finds that there is a need to have a more inclusive and consultative practice of sovereignty that puts human security and environmental justice first. It must be a new approach that acknowledges the interrelationship between climate change and migration and sovereignty and offer mechanisms of addressing the legal and humanitarian requirements of eco-migrants. The study notes the necessity of international regimes whose emphasis is not in the reduction of emissions alone but also guarantee the rights of the people displaced by the move and also the vulnerable states are compensated on the environmental costs that they incur.</w:t>
      </w:r>
    </w:p>
    <w:p w14:paraId="5AAF393F" w14:textId="77777777" w:rsidR="00E57114" w:rsidRDefault="00E57114" w:rsidP="00E57114">
      <w:pPr>
        <w:spacing w:before="100" w:beforeAutospacing="1" w:after="100" w:afterAutospacing="1" w:line="240" w:lineRule="auto"/>
        <w:jc w:val="both"/>
        <w:rPr>
          <w:rFonts w:asciiTheme="majorHAnsi" w:eastAsia="Times New Roman" w:hAnsiTheme="majorHAnsi" w:cs="Times New Roman"/>
          <w:b/>
        </w:rPr>
      </w:pPr>
    </w:p>
    <w:p w14:paraId="0F341010" w14:textId="77777777" w:rsidR="00E57114" w:rsidRDefault="00E57114" w:rsidP="00E57114">
      <w:pPr>
        <w:spacing w:before="100" w:beforeAutospacing="1" w:after="100" w:afterAutospacing="1" w:line="240" w:lineRule="auto"/>
        <w:jc w:val="both"/>
        <w:rPr>
          <w:rFonts w:asciiTheme="majorHAnsi" w:eastAsia="Times New Roman" w:hAnsiTheme="majorHAnsi" w:cs="Times New Roman"/>
          <w:b/>
        </w:rPr>
      </w:pPr>
    </w:p>
    <w:p w14:paraId="5B58F80C"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rPr>
      </w:pPr>
      <w:r w:rsidRPr="00E57114">
        <w:rPr>
          <w:rFonts w:asciiTheme="majorHAnsi" w:eastAsia="Times New Roman" w:hAnsiTheme="majorHAnsi" w:cs="Times New Roman"/>
          <w:b/>
        </w:rPr>
        <w:lastRenderedPageBreak/>
        <w:t>Table 1 below summarizes the key findings from the case studies and interviews:</w:t>
      </w:r>
    </w:p>
    <w:tbl>
      <w:tblPr>
        <w:tblStyle w:val="LightShading"/>
        <w:tblW w:w="9482" w:type="dxa"/>
        <w:tblLook w:val="04A0" w:firstRow="1" w:lastRow="0" w:firstColumn="1" w:lastColumn="0" w:noHBand="0" w:noVBand="1"/>
      </w:tblPr>
      <w:tblGrid>
        <w:gridCol w:w="2633"/>
        <w:gridCol w:w="3512"/>
        <w:gridCol w:w="3337"/>
      </w:tblGrid>
      <w:tr w:rsidR="00E57114" w:rsidRPr="00E57114" w14:paraId="51D3058B" w14:textId="77777777" w:rsidTr="008B3D8D">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hideMark/>
          </w:tcPr>
          <w:p w14:paraId="7F30D413" w14:textId="77777777" w:rsidR="00E57114" w:rsidRPr="00E57114" w:rsidRDefault="00E57114" w:rsidP="00E57114">
            <w:pPr>
              <w:jc w:val="both"/>
              <w:rPr>
                <w:rFonts w:asciiTheme="majorHAnsi" w:eastAsia="Times New Roman" w:hAnsiTheme="majorHAnsi" w:cs="Times New Roman"/>
                <w:b w:val="0"/>
              </w:rPr>
            </w:pPr>
            <w:r w:rsidRPr="00E57114">
              <w:rPr>
                <w:rFonts w:asciiTheme="majorHAnsi" w:eastAsia="Times New Roman" w:hAnsiTheme="majorHAnsi" w:cs="Times New Roman"/>
                <w:b w:val="0"/>
              </w:rPr>
              <w:t>Finding</w:t>
            </w:r>
          </w:p>
        </w:tc>
        <w:tc>
          <w:tcPr>
            <w:tcW w:w="0" w:type="auto"/>
            <w:hideMark/>
          </w:tcPr>
          <w:p w14:paraId="0F44D670" w14:textId="77777777" w:rsidR="00E57114" w:rsidRPr="00E57114" w:rsidRDefault="00E57114" w:rsidP="00E57114">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rPr>
            </w:pPr>
            <w:r w:rsidRPr="00E57114">
              <w:rPr>
                <w:rFonts w:asciiTheme="majorHAnsi" w:eastAsia="Times New Roman" w:hAnsiTheme="majorHAnsi" w:cs="Times New Roman"/>
                <w:b w:val="0"/>
              </w:rPr>
              <w:t>Implications</w:t>
            </w:r>
          </w:p>
        </w:tc>
        <w:tc>
          <w:tcPr>
            <w:tcW w:w="0" w:type="auto"/>
            <w:hideMark/>
          </w:tcPr>
          <w:p w14:paraId="5EE35224" w14:textId="77777777" w:rsidR="00E57114" w:rsidRPr="00E57114" w:rsidRDefault="00E57114" w:rsidP="00E57114">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rPr>
            </w:pPr>
            <w:r w:rsidRPr="00E57114">
              <w:rPr>
                <w:rFonts w:asciiTheme="majorHAnsi" w:eastAsia="Times New Roman" w:hAnsiTheme="majorHAnsi" w:cs="Times New Roman"/>
                <w:b w:val="0"/>
              </w:rPr>
              <w:t>Recommendations</w:t>
            </w:r>
          </w:p>
        </w:tc>
      </w:tr>
      <w:tr w:rsidR="00E57114" w:rsidRPr="00E57114" w14:paraId="46CF47F3" w14:textId="77777777" w:rsidTr="008B3D8D">
        <w:trPr>
          <w:cnfStyle w:val="000000100000" w:firstRow="0" w:lastRow="0" w:firstColumn="0" w:lastColumn="0" w:oddVBand="0" w:evenVBand="0" w:oddHBand="1"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0" w:type="auto"/>
            <w:hideMark/>
          </w:tcPr>
          <w:p w14:paraId="278896DD" w14:textId="77777777" w:rsidR="00E57114" w:rsidRPr="00E57114" w:rsidRDefault="00E57114" w:rsidP="00E57114">
            <w:pPr>
              <w:jc w:val="both"/>
              <w:rPr>
                <w:rFonts w:asciiTheme="majorHAnsi" w:eastAsia="Times New Roman" w:hAnsiTheme="majorHAnsi" w:cs="Times New Roman"/>
                <w:b w:val="0"/>
              </w:rPr>
            </w:pPr>
            <w:r w:rsidRPr="00E57114">
              <w:rPr>
                <w:rFonts w:asciiTheme="majorHAnsi" w:eastAsia="Times New Roman" w:hAnsiTheme="majorHAnsi" w:cs="Times New Roman"/>
                <w:b w:val="0"/>
              </w:rPr>
              <w:t>Eco-migration is a growing security threat.</w:t>
            </w:r>
          </w:p>
        </w:tc>
        <w:tc>
          <w:tcPr>
            <w:tcW w:w="0" w:type="auto"/>
            <w:hideMark/>
          </w:tcPr>
          <w:p w14:paraId="3E106F4E" w14:textId="77777777" w:rsidR="00E57114" w:rsidRPr="00E57114" w:rsidRDefault="00E57114" w:rsidP="00E57114">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E57114">
              <w:rPr>
                <w:rFonts w:asciiTheme="majorHAnsi" w:eastAsia="Times New Roman" w:hAnsiTheme="majorHAnsi" w:cs="Times New Roman"/>
              </w:rPr>
              <w:t>Displacement challenges territorial integrity and sovereignty.</w:t>
            </w:r>
          </w:p>
        </w:tc>
        <w:tc>
          <w:tcPr>
            <w:tcW w:w="0" w:type="auto"/>
            <w:hideMark/>
          </w:tcPr>
          <w:p w14:paraId="178AE711" w14:textId="77777777" w:rsidR="00E57114" w:rsidRPr="00E57114" w:rsidRDefault="00E57114" w:rsidP="00E57114">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E57114">
              <w:rPr>
                <w:rFonts w:asciiTheme="majorHAnsi" w:eastAsia="Times New Roman" w:hAnsiTheme="majorHAnsi" w:cs="Times New Roman"/>
              </w:rPr>
              <w:t>Develop legal frameworks to protect eco-migrants.</w:t>
            </w:r>
          </w:p>
        </w:tc>
      </w:tr>
      <w:tr w:rsidR="00E57114" w:rsidRPr="00E57114" w14:paraId="39A84351" w14:textId="77777777" w:rsidTr="008B3D8D">
        <w:trPr>
          <w:trHeight w:val="1033"/>
        </w:trPr>
        <w:tc>
          <w:tcPr>
            <w:cnfStyle w:val="001000000000" w:firstRow="0" w:lastRow="0" w:firstColumn="1" w:lastColumn="0" w:oddVBand="0" w:evenVBand="0" w:oddHBand="0" w:evenHBand="0" w:firstRowFirstColumn="0" w:firstRowLastColumn="0" w:lastRowFirstColumn="0" w:lastRowLastColumn="0"/>
            <w:tcW w:w="0" w:type="auto"/>
            <w:hideMark/>
          </w:tcPr>
          <w:p w14:paraId="190807C7" w14:textId="77777777" w:rsidR="00E57114" w:rsidRPr="00E57114" w:rsidRDefault="00E57114" w:rsidP="00E57114">
            <w:pPr>
              <w:jc w:val="both"/>
              <w:rPr>
                <w:rFonts w:asciiTheme="majorHAnsi" w:eastAsia="Times New Roman" w:hAnsiTheme="majorHAnsi" w:cs="Times New Roman"/>
                <w:b w:val="0"/>
              </w:rPr>
            </w:pPr>
            <w:r w:rsidRPr="00E57114">
              <w:rPr>
                <w:rFonts w:asciiTheme="majorHAnsi" w:eastAsia="Times New Roman" w:hAnsiTheme="majorHAnsi" w:cs="Times New Roman"/>
                <w:b w:val="0"/>
              </w:rPr>
              <w:t>Carbon colonialism exacerbates geopolitical inequalities.</w:t>
            </w:r>
          </w:p>
        </w:tc>
        <w:tc>
          <w:tcPr>
            <w:tcW w:w="0" w:type="auto"/>
            <w:hideMark/>
          </w:tcPr>
          <w:p w14:paraId="641F103E" w14:textId="77777777" w:rsidR="00E57114" w:rsidRPr="00E57114" w:rsidRDefault="00E57114" w:rsidP="00E57114">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rPr>
            </w:pPr>
            <w:r w:rsidRPr="00E57114">
              <w:rPr>
                <w:rFonts w:asciiTheme="majorHAnsi" w:eastAsia="Times New Roman" w:hAnsiTheme="majorHAnsi" w:cs="Times New Roman"/>
              </w:rPr>
              <w:t>Vulnerable nations bear the brunt of climate change without adequate compensation.</w:t>
            </w:r>
          </w:p>
        </w:tc>
        <w:tc>
          <w:tcPr>
            <w:tcW w:w="0" w:type="auto"/>
            <w:hideMark/>
          </w:tcPr>
          <w:p w14:paraId="16BF0825" w14:textId="77777777" w:rsidR="00E57114" w:rsidRPr="00E57114" w:rsidRDefault="00E57114" w:rsidP="00E57114">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rPr>
            </w:pPr>
            <w:r w:rsidRPr="00E57114">
              <w:rPr>
                <w:rFonts w:asciiTheme="majorHAnsi" w:eastAsia="Times New Roman" w:hAnsiTheme="majorHAnsi" w:cs="Times New Roman"/>
              </w:rPr>
              <w:t>Reform international climate governance to include reparations.</w:t>
            </w:r>
          </w:p>
        </w:tc>
      </w:tr>
      <w:tr w:rsidR="00E57114" w:rsidRPr="00E57114" w14:paraId="05437A68" w14:textId="77777777" w:rsidTr="008B3D8D">
        <w:trPr>
          <w:cnfStyle w:val="000000100000" w:firstRow="0" w:lastRow="0" w:firstColumn="0" w:lastColumn="0" w:oddVBand="0" w:evenVBand="0" w:oddHBand="1"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0" w:type="auto"/>
            <w:hideMark/>
          </w:tcPr>
          <w:p w14:paraId="072B4608" w14:textId="77777777" w:rsidR="00E57114" w:rsidRPr="00E57114" w:rsidRDefault="00E57114" w:rsidP="00E57114">
            <w:pPr>
              <w:jc w:val="both"/>
              <w:rPr>
                <w:rFonts w:asciiTheme="majorHAnsi" w:eastAsia="Times New Roman" w:hAnsiTheme="majorHAnsi" w:cs="Times New Roman"/>
                <w:b w:val="0"/>
              </w:rPr>
            </w:pPr>
            <w:r w:rsidRPr="00E57114">
              <w:rPr>
                <w:rFonts w:asciiTheme="majorHAnsi" w:eastAsia="Times New Roman" w:hAnsiTheme="majorHAnsi" w:cs="Times New Roman"/>
                <w:b w:val="0"/>
              </w:rPr>
              <w:t>Current international regimes are insufficient.</w:t>
            </w:r>
          </w:p>
        </w:tc>
        <w:tc>
          <w:tcPr>
            <w:tcW w:w="0" w:type="auto"/>
            <w:hideMark/>
          </w:tcPr>
          <w:p w14:paraId="222A5EF3" w14:textId="77777777" w:rsidR="00E57114" w:rsidRPr="00E57114" w:rsidRDefault="00E57114" w:rsidP="00E57114">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E57114">
              <w:rPr>
                <w:rFonts w:asciiTheme="majorHAnsi" w:eastAsia="Times New Roman" w:hAnsiTheme="majorHAnsi" w:cs="Times New Roman"/>
              </w:rPr>
              <w:t>Existing frameworks fail to address eco-migration and carbon colonialism.</w:t>
            </w:r>
          </w:p>
        </w:tc>
        <w:tc>
          <w:tcPr>
            <w:tcW w:w="0" w:type="auto"/>
            <w:hideMark/>
          </w:tcPr>
          <w:p w14:paraId="4E89530A" w14:textId="77777777" w:rsidR="00E57114" w:rsidRPr="00E57114" w:rsidRDefault="00E57114" w:rsidP="00E57114">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E57114">
              <w:rPr>
                <w:rFonts w:asciiTheme="majorHAnsi" w:eastAsia="Times New Roman" w:hAnsiTheme="majorHAnsi" w:cs="Times New Roman"/>
              </w:rPr>
              <w:t>Introduce a more inclusive approach that prioritizes human security.</w:t>
            </w:r>
          </w:p>
        </w:tc>
      </w:tr>
    </w:tbl>
    <w:p w14:paraId="08BB9E1C" w14:textId="77777777" w:rsidR="00E57114" w:rsidRPr="00E57114" w:rsidRDefault="00E57114" w:rsidP="00E57114">
      <w:pPr>
        <w:spacing w:before="100" w:beforeAutospacing="1" w:after="100" w:afterAutospacing="1" w:line="240" w:lineRule="auto"/>
        <w:jc w:val="both"/>
        <w:outlineLvl w:val="3"/>
        <w:rPr>
          <w:rFonts w:asciiTheme="majorHAnsi" w:eastAsia="Times New Roman" w:hAnsiTheme="majorHAnsi" w:cs="Times New Roman"/>
          <w:bCs/>
        </w:rPr>
      </w:pPr>
    </w:p>
    <w:p w14:paraId="20AD3FBC"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Conclusion and Policy Implications.</w:t>
      </w:r>
    </w:p>
    <w:p w14:paraId="3172E58A"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This paper highlights the fact that there is an immediate vitality to have a paradigm shift of the ways the international governance structures should solve the issues presented by climatic change, ecological migration as well as carbon colonialism. Old notions of sovereignty, where territorial integrity and state control are privileges are getting to be insufficient in the face of displacement through climate and environmental exploitation. The research recommends the creation of novel more inclusive global regimes that are focused on human rights, environmental justice, and vulnerable populations protection. This would help to make the international response to the climate change a more equitable and cooperative one, so that the needs and rights of eco-migrants and impacted communities could be met in all aspects.</w:t>
      </w:r>
    </w:p>
    <w:p w14:paraId="1FDCBB99"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DISCUSSION</w:t>
      </w:r>
    </w:p>
    <w:p w14:paraId="7215959A"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The necessity of new conceptualization of sovereignty in the era of the climate change.</w:t>
      </w:r>
    </w:p>
    <w:p w14:paraId="4119178D"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concept of Sovereignty, which traditionally refers to a control over borders and a state-related power over the territory, has been among the concealed principles of international relations (IR). This model of sovereignty involving the state has been the guiding principle in the way nations relate to each other especially in areas of territorial integrity, governance and military strength. But due to ever-growing impacts of climatic change, the conventional meaning of sovereignty is ever becoming insufficient in tackling the new challenges in the global arena. Migration due to climate change, exploitation of the vulnerable countries by other countries by activities like carbon colonialism, and enhancing existing inequalities around the world are putting the concept of sovereignty as we have traditionally known it to the test.</w:t>
      </w:r>
    </w:p>
    <w:p w14:paraId="7AA9578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Conventional frameworks of sovereignty are grounded on the Westphalian system whereby absolute power is vested on the states in matters of ruling their territories and their citizens. In this framework, it is assumed that borders are not dynamic and the key players in international governance are the states. Climate change however does not observe national boundaries. The effects of environmental degradation, i.e. the increase of sea level, desertification, and the extreme weather events, do not touch only one nation but rather the regions and even continents. As a result, the model of traditional sovereignty with its emphasis on the state control and territorial integrity is gradually becoming obsolete and ill-prepared to address the transnational aspect of climate-related issues.</w:t>
      </w:r>
    </w:p>
    <w:p w14:paraId="4D90F2E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lastRenderedPageBreak/>
        <w:t>Two main examples of how climate change is redefining the concept of sovereignty are the emergence of eco-migration, which is the displacement of people as a result of environmental changes, and the so-called carbon colonialism, which is the exploitation of the resources of vulnerable countries by the industrialized ones in the past and nowadays. The fact that the number of eco-migrants is rising especially in the areas most prone to the effects of climate adds to the problem of the state-centric concept of sovereignty. Climate change is displacing vulnerable groups who are usually in the Global South, resulting in internal and international displacement. These movements question traditional borders and forms of governance of states, posing extremely important concerns who is entitled to migrate, how migrants must be safeguarded and how international governance may be used in the management of such crises.</w:t>
      </w:r>
    </w:p>
    <w:p w14:paraId="4CC3356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Moreover, the inequalities between the Global North and the Global South are worsened by carbon colonialism, i.e., the exploitation of resources by the industrialized countries in developing countries with the level of contributing to climate change disproportionately. This type of exploitation strengthens the economic and political supremacy of the developed countries over the compromised states so that the latter do not have a chance to experience real sovereignty and self-determination in overcoming the problems posed by climate. Carbon colonialism underlines the inequalities in the global apportionment of environmental liabilities and gains as well as the necessity of the critical reconsideration of the notion of sovereignty in the age of climate change.</w:t>
      </w:r>
    </w:p>
    <w:p w14:paraId="77E46DB5"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The Weaknesses of the existing International Regimes.</w:t>
      </w:r>
    </w:p>
    <w:p w14:paraId="1151A8ED"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inefficiency of the existing international structures, such as the United Nations Framework Convention on Climate Change (UNFCCC) and the Paris Agreement, highlights the necessity to restructure the understanding of the concept of sovereignty and introduce it into the realm of climate change. Although these structures offer significant modalities of dealing with climate change, they are highly inclined on responsibilities undertaken by states to cut emissions and bring about sustainable growth. They however do not fully consider the human security of the climate change including the issue of protection of the eco-migrants and the obligation of the industrialized countries to recompense their previous contribution to the escalation of climate change (Roberts and Parks, 2007).</w:t>
      </w:r>
    </w:p>
    <w:p w14:paraId="04CA3C6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UNFCCC is an initiative which was formed to solve the world problem of climate change in 1992. Although the framework established the foundation of international collaboration, it has been faulted in terms of its failure to enforce binding obligations on the matters of cutting down the emission of greenhouse gases and in enabling climate justice in its decision-making. The Paris Agreement (2015) that seeks to curb global warming to less than 2C has been an advance towards encouraging the cutting of emissions. Its dependence on voluntary national commitments however has been criticized as not holding states accountable in their role in contributing to the increase in climate change and not meeting the needs of the most vulnerable countries especially those at risk of displacement by the effects of climate.</w:t>
      </w:r>
    </w:p>
    <w:p w14:paraId="5D7D018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Also, such international agreements usually do not give sufficient support to countries that are the most susceptible to climate change. Countries that are vulnerable especially those in the Global South are incapable of managing the effects of climatic changes because of the absence of financial resources and technological skills as well as governance capabilities. International reaction to eco-migration has not been coherent as there are only few structures that safeguard the rights of displaced people. Existing legal provisions like the Refugee Convention and the International Covenant on Civil and Political Rights do not deal with the problem of displacement caused by climate change and thus eco-migrants lack legal protection. This loophole to international law further jeopardizes the sovereignty of the vulnerable states, since they cannot cushion the effects of the catastrophic climate change on their populations.</w:t>
      </w:r>
    </w:p>
    <w:p w14:paraId="1FAF9EE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Rethinking Sovereignty: To a More Inclusive and Co-operative Approach.</w:t>
      </w:r>
    </w:p>
    <w:p w14:paraId="2F6F28F5"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 xml:space="preserve">This study indicates that a more adaptable and inclusive conception of sovereignty is required, which considers the transnationalism of the issues of climate change and focuses on human security, environmental equity, and on eco-migrants protection. Sovereignty is no longer seen as something that states have the absolute right to govern their </w:t>
      </w:r>
      <w:r w:rsidRPr="00E57114">
        <w:rPr>
          <w:rFonts w:asciiTheme="majorHAnsi" w:eastAsia="Times New Roman" w:hAnsiTheme="majorHAnsi" w:cs="Times New Roman"/>
          <w:bCs/>
        </w:rPr>
        <w:lastRenderedPageBreak/>
        <w:t>territories but it should be seen as a dynamic and changing concept that considers the interconnectedness of world systems, such as the environmental, economic, and social.</w:t>
      </w:r>
    </w:p>
    <w:p w14:paraId="5683053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redefined sovereignty would not just dwell on territorial integrity but also dwell on the role of states to ensure protection of their citizens against the effects of climate change, such as displacement, loss of livelihood and environmental degradation. This extended understanding of sovereignty would also acknowledge the rights held by the eco-migrants and give them legal guidelines to protect them. With the growing significance of eco-migration, states are called upon to forge international agreements that provide migration with protection and benefits the vulnerable states with the help they require in order to cope with the climate change (McAdam, 2012).</w:t>
      </w:r>
    </w:p>
    <w:p w14:paraId="7B6BCA05"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Moreover, the idea of environmental justice ought to be the main focus of this new sovereignty. The environmental justice requires equitable distribution of both benefits and burdens of climate change mitigation and adaptation. It points out the necessity of the reparation of past exploitation of the vulnerable nations by establishing a more sensible global climate governance structure that tackles the factors that cause disparities in the world (Lohmann, 2009). By integrating these principles in the form of international frameworks, states might shift to a more inclusive and cooperative form of sovereignty that would be more in line with climate change reality.</w:t>
      </w:r>
    </w:p>
    <w:p w14:paraId="7132271C"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The Role of Future Research</w:t>
      </w:r>
    </w:p>
    <w:p w14:paraId="2C1362C5"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Future studies should aim at formulation of more holistic global policies which incorporate the concept of human security and environmental justice in the process of climate governance. These involve the development of enforceable policies of protecting the eco-migrants, making the industrialized countries accountable to their contribution to climate change, and not to leave the most vulnerable groups of the population behind in combating climate change. Also, there should be new legal frameworks to address the distinct challenges presented by the situation of displacement caused by climate change, like the creation of new categories of refugees or the development of an international compensation fund to compensate individuals who fell victim to the climate change.</w:t>
      </w:r>
    </w:p>
    <w:p w14:paraId="7EC0F44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
          <w:bCs/>
        </w:rPr>
      </w:pPr>
      <w:r w:rsidRPr="00E57114">
        <w:rPr>
          <w:rFonts w:asciiTheme="majorHAnsi" w:eastAsia="Times New Roman" w:hAnsiTheme="majorHAnsi" w:cs="Times New Roman"/>
          <w:b/>
          <w:bCs/>
        </w:rPr>
        <w:t>CONCLUSION</w:t>
      </w:r>
    </w:p>
    <w:p w14:paraId="4B69653F"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This work has a remarkable effect on the developing discussion on climate security because it examines the intricate overlap of eco-migration and carbon colonialism with sovereignty. With the ongoing rise in climate change, there is also a growing realization that the conventional model of state sovereignty, which focuses on territorial boundary and total dominance over boundaries, is becoming less efficient in mitigating the complexities of challenges that displacement and exploitation of the environment by climate change raise. The study underscores the present day necessity to re-define the concept of sovereignty to suit these new security threats because it has been realized that climate change is not just an environmental problem, but a highly political one which is altering the connection between states, people, and the nature.</w:t>
      </w:r>
    </w:p>
    <w:p w14:paraId="255E071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bCs/>
        </w:rPr>
      </w:pPr>
      <w:r w:rsidRPr="00E57114">
        <w:rPr>
          <w:rFonts w:asciiTheme="majorHAnsi" w:eastAsia="Times New Roman" w:hAnsiTheme="majorHAnsi" w:cs="Times New Roman"/>
          <w:bCs/>
        </w:rPr>
        <w:t>The conclusions made in this paper emphasize that the current state of international regimes like the UNFCCC and the Paris Agreement is not adequate to ensure t that the issues of eco-migration and carbon colonialism are properly addressed. Although these frameworks concentrate on the emissions reduction and sustainable development, they do not take the human security aspect of climate change, especially the right of displaced people and the liability of the industrialized countries to exploit the environment both in the past and present. This means that there is a greater urgency to have a more inclusive, well-coordinated means of global governance that puts the security of vulnerable populations first and in which the concern of environmental justice should be the central subject of international climate policy.</w:t>
      </w:r>
    </w:p>
    <w:p w14:paraId="2343CC96"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bCs/>
        </w:rPr>
        <w:t xml:space="preserve">Further study is needed to develop this research by providing tangible policy solutions on how to improve global governance in the potential climate change. This involves coming up with legal frameworks that would address the rights of eco-migrants, developing structures of reparations against carbon colonialism and also coming up with more effective and fair climate adaptation policies. This kind of research is necessary to help create a global system </w:t>
      </w:r>
      <w:r w:rsidRPr="00E57114">
        <w:rPr>
          <w:rFonts w:asciiTheme="majorHAnsi" w:eastAsia="Times New Roman" w:hAnsiTheme="majorHAnsi" w:cs="Times New Roman"/>
          <w:bCs/>
        </w:rPr>
        <w:lastRenderedPageBreak/>
        <w:t>of climate governance that is sensitive to the findings of climate change and is determined to bring justice to those who are the most vulnerable to climatic change.</w:t>
      </w:r>
    </w:p>
    <w:p w14:paraId="7B0C634A" w14:textId="77777777" w:rsidR="00E57114" w:rsidRPr="00E57114" w:rsidRDefault="00E57114" w:rsidP="00E57114">
      <w:pPr>
        <w:spacing w:before="100" w:beforeAutospacing="1" w:after="100" w:afterAutospacing="1" w:line="240" w:lineRule="auto"/>
        <w:jc w:val="both"/>
        <w:outlineLvl w:val="2"/>
        <w:rPr>
          <w:rFonts w:asciiTheme="majorHAnsi" w:eastAsia="Times New Roman" w:hAnsiTheme="majorHAnsi" w:cs="Times New Roman"/>
          <w:b/>
          <w:bCs/>
        </w:rPr>
      </w:pPr>
      <w:r w:rsidRPr="00E57114">
        <w:rPr>
          <w:rFonts w:asciiTheme="majorHAnsi" w:eastAsia="Times New Roman" w:hAnsiTheme="majorHAnsi" w:cs="Times New Roman"/>
          <w:b/>
          <w:bCs/>
        </w:rPr>
        <w:t>REFERENCES</w:t>
      </w:r>
    </w:p>
    <w:p w14:paraId="254A150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Adger, W. N., Huq, S., Brown, K., Conway, D., &amp; Hulme, M. (2005). Adaptation to Climate Change in Developing Countries. </w:t>
      </w:r>
      <w:r w:rsidRPr="00E57114">
        <w:rPr>
          <w:rFonts w:asciiTheme="majorHAnsi" w:eastAsia="Times New Roman" w:hAnsiTheme="majorHAnsi" w:cs="Times New Roman"/>
          <w:i/>
          <w:iCs/>
        </w:rPr>
        <w:t>Global Environmental Change</w:t>
      </w:r>
      <w:r w:rsidRPr="00E57114">
        <w:rPr>
          <w:rFonts w:asciiTheme="majorHAnsi" w:eastAsia="Times New Roman" w:hAnsiTheme="majorHAnsi" w:cs="Times New Roman"/>
        </w:rPr>
        <w:t>, 15(3), 179-195.</w:t>
      </w:r>
    </w:p>
    <w:p w14:paraId="261687A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Barnett, J. (2001). The Meaning of Environmental Security: Ecological Politics and Policy in the New Security Era. </w:t>
      </w:r>
      <w:r w:rsidRPr="00E57114">
        <w:rPr>
          <w:rFonts w:asciiTheme="majorHAnsi" w:eastAsia="Times New Roman" w:hAnsiTheme="majorHAnsi" w:cs="Times New Roman"/>
          <w:i/>
          <w:iCs/>
        </w:rPr>
        <w:t>The Global Environmental Politics Journal</w:t>
      </w:r>
      <w:r w:rsidRPr="00E57114">
        <w:rPr>
          <w:rFonts w:asciiTheme="majorHAnsi" w:eastAsia="Times New Roman" w:hAnsiTheme="majorHAnsi" w:cs="Times New Roman"/>
        </w:rPr>
        <w:t>.</w:t>
      </w:r>
    </w:p>
    <w:p w14:paraId="495E51FB"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Bates, D. (2002). Environmental Refugees: A Growing Phenomenon of the 21st Century. </w:t>
      </w:r>
      <w:r w:rsidRPr="00E57114">
        <w:rPr>
          <w:rFonts w:asciiTheme="majorHAnsi" w:eastAsia="Times New Roman" w:hAnsiTheme="majorHAnsi" w:cs="Times New Roman"/>
          <w:i/>
          <w:iCs/>
        </w:rPr>
        <w:t>Environmental Migration</w:t>
      </w:r>
      <w:r w:rsidRPr="00E57114">
        <w:rPr>
          <w:rFonts w:asciiTheme="majorHAnsi" w:eastAsia="Times New Roman" w:hAnsiTheme="majorHAnsi" w:cs="Times New Roman"/>
        </w:rPr>
        <w:t>. United Nations Environment Programme.</w:t>
      </w:r>
    </w:p>
    <w:p w14:paraId="427BD4E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Finnemore, M., &amp; Sikkink, K. (1998). International Norm Dynamics and Political Change. </w:t>
      </w:r>
      <w:r w:rsidRPr="00E57114">
        <w:rPr>
          <w:rFonts w:asciiTheme="majorHAnsi" w:eastAsia="Times New Roman" w:hAnsiTheme="majorHAnsi" w:cs="Times New Roman"/>
          <w:i/>
          <w:iCs/>
        </w:rPr>
        <w:t>International Organization</w:t>
      </w:r>
      <w:r w:rsidRPr="00E57114">
        <w:rPr>
          <w:rFonts w:asciiTheme="majorHAnsi" w:eastAsia="Times New Roman" w:hAnsiTheme="majorHAnsi" w:cs="Times New Roman"/>
        </w:rPr>
        <w:t>, 52(4), 887-917.</w:t>
      </w:r>
    </w:p>
    <w:p w14:paraId="23A2E5FA"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Hamer, L. (2019). Oil, Conflict, and the State in Nigeria. </w:t>
      </w:r>
      <w:r w:rsidRPr="00E57114">
        <w:rPr>
          <w:rFonts w:asciiTheme="majorHAnsi" w:eastAsia="Times New Roman" w:hAnsiTheme="majorHAnsi" w:cs="Times New Roman"/>
          <w:i/>
          <w:iCs/>
        </w:rPr>
        <w:t>Journal of African Politics, 34</w:t>
      </w:r>
      <w:r w:rsidRPr="00E57114">
        <w:rPr>
          <w:rFonts w:asciiTheme="majorHAnsi" w:eastAsia="Times New Roman" w:hAnsiTheme="majorHAnsi" w:cs="Times New Roman"/>
        </w:rPr>
        <w:t>(2), 123-145.</w:t>
      </w:r>
    </w:p>
    <w:p w14:paraId="3B5D75AC"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Homer-Dixon, T. (1999). Environment, Scarcity, and Violence. </w:t>
      </w:r>
      <w:r w:rsidRPr="00E57114">
        <w:rPr>
          <w:rFonts w:asciiTheme="majorHAnsi" w:eastAsia="Times New Roman" w:hAnsiTheme="majorHAnsi" w:cs="Times New Roman"/>
          <w:i/>
          <w:iCs/>
        </w:rPr>
        <w:t>Princeton University Press</w:t>
      </w:r>
      <w:r w:rsidRPr="00E57114">
        <w:rPr>
          <w:rFonts w:asciiTheme="majorHAnsi" w:eastAsia="Times New Roman" w:hAnsiTheme="majorHAnsi" w:cs="Times New Roman"/>
        </w:rPr>
        <w:t>.</w:t>
      </w:r>
    </w:p>
    <w:p w14:paraId="0B7816C3"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Lohmann, L. (2009). Carbon Trading: A Critical Conversation on Climate Change, Privatisation and Power. </w:t>
      </w:r>
      <w:r w:rsidRPr="00E57114">
        <w:rPr>
          <w:rFonts w:asciiTheme="majorHAnsi" w:eastAsia="Times New Roman" w:hAnsiTheme="majorHAnsi" w:cs="Times New Roman"/>
          <w:i/>
          <w:iCs/>
        </w:rPr>
        <w:t>Zed Books</w:t>
      </w:r>
      <w:r w:rsidRPr="00E57114">
        <w:rPr>
          <w:rFonts w:asciiTheme="majorHAnsi" w:eastAsia="Times New Roman" w:hAnsiTheme="majorHAnsi" w:cs="Times New Roman"/>
        </w:rPr>
        <w:t>.</w:t>
      </w:r>
    </w:p>
    <w:p w14:paraId="190DF110"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McAdam, J. (2012). Climate Change, Forced Migration, and International Law. </w:t>
      </w:r>
      <w:r w:rsidRPr="00E57114">
        <w:rPr>
          <w:rFonts w:asciiTheme="majorHAnsi" w:eastAsia="Times New Roman" w:hAnsiTheme="majorHAnsi" w:cs="Times New Roman"/>
          <w:i/>
          <w:iCs/>
        </w:rPr>
        <w:t>Oxford University Press</w:t>
      </w:r>
      <w:r w:rsidRPr="00E57114">
        <w:rPr>
          <w:rFonts w:asciiTheme="majorHAnsi" w:eastAsia="Times New Roman" w:hAnsiTheme="majorHAnsi" w:cs="Times New Roman"/>
        </w:rPr>
        <w:t>.</w:t>
      </w:r>
    </w:p>
    <w:p w14:paraId="46E5AB75"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McLeman, R. (2006). Migration and Adaptation to Climate Change. </w:t>
      </w:r>
      <w:r w:rsidRPr="00E57114">
        <w:rPr>
          <w:rFonts w:asciiTheme="majorHAnsi" w:eastAsia="Times New Roman" w:hAnsiTheme="majorHAnsi" w:cs="Times New Roman"/>
          <w:i/>
          <w:iCs/>
        </w:rPr>
        <w:t>Global Environmental Change</w:t>
      </w:r>
      <w:r w:rsidRPr="00E57114">
        <w:rPr>
          <w:rFonts w:asciiTheme="majorHAnsi" w:eastAsia="Times New Roman" w:hAnsiTheme="majorHAnsi" w:cs="Times New Roman"/>
        </w:rPr>
        <w:t>, 16(1), 1-5.</w:t>
      </w:r>
    </w:p>
    <w:p w14:paraId="73EF8DA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McLeman, R., &amp; Smit, B. (2006). Migration as an Adaptation to Climate Change. </w:t>
      </w:r>
      <w:r w:rsidRPr="00E57114">
        <w:rPr>
          <w:rFonts w:asciiTheme="majorHAnsi" w:eastAsia="Times New Roman" w:hAnsiTheme="majorHAnsi" w:cs="Times New Roman"/>
          <w:i/>
          <w:iCs/>
        </w:rPr>
        <w:t>Climate Change</w:t>
      </w:r>
      <w:r w:rsidRPr="00E57114">
        <w:rPr>
          <w:rFonts w:asciiTheme="majorHAnsi" w:eastAsia="Times New Roman" w:hAnsiTheme="majorHAnsi" w:cs="Times New Roman"/>
        </w:rPr>
        <w:t>, 76(1-2), 31-53.</w:t>
      </w:r>
    </w:p>
    <w:p w14:paraId="4819496E"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Renaud, F., Sudmeier-Rieux, K., &amp; Estrella, M. (2012). The Role of Migration in Disaster Risk Reduction. </w:t>
      </w:r>
      <w:r w:rsidRPr="00E57114">
        <w:rPr>
          <w:rFonts w:asciiTheme="majorHAnsi" w:eastAsia="Times New Roman" w:hAnsiTheme="majorHAnsi" w:cs="Times New Roman"/>
          <w:i/>
          <w:iCs/>
        </w:rPr>
        <w:t>United Nations University Institute for Environment and Human Security</w:t>
      </w:r>
      <w:r w:rsidRPr="00E57114">
        <w:rPr>
          <w:rFonts w:asciiTheme="majorHAnsi" w:eastAsia="Times New Roman" w:hAnsiTheme="majorHAnsi" w:cs="Times New Roman"/>
        </w:rPr>
        <w:t xml:space="preserve">. </w:t>
      </w:r>
    </w:p>
    <w:p w14:paraId="0D22E93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Roberts, J. T., &amp; Parks, B. C. (2007). A Climate of Injustice: Global Inequality, North-South Politics, and Climate Policy. </w:t>
      </w:r>
      <w:r w:rsidRPr="00E57114">
        <w:rPr>
          <w:rFonts w:asciiTheme="majorHAnsi" w:eastAsia="Times New Roman" w:hAnsiTheme="majorHAnsi" w:cs="Times New Roman"/>
          <w:i/>
          <w:iCs/>
        </w:rPr>
        <w:t>MIT Press</w:t>
      </w:r>
      <w:r w:rsidRPr="00E57114">
        <w:rPr>
          <w:rFonts w:asciiTheme="majorHAnsi" w:eastAsia="Times New Roman" w:hAnsiTheme="majorHAnsi" w:cs="Times New Roman"/>
        </w:rPr>
        <w:t>.</w:t>
      </w:r>
    </w:p>
    <w:p w14:paraId="0F58A351" w14:textId="77777777" w:rsidR="00E57114" w:rsidRPr="00E57114" w:rsidRDefault="00E57114" w:rsidP="00E57114">
      <w:pPr>
        <w:spacing w:before="100" w:beforeAutospacing="1" w:after="100" w:afterAutospacing="1" w:line="240" w:lineRule="auto"/>
        <w:jc w:val="both"/>
        <w:rPr>
          <w:rFonts w:asciiTheme="majorHAnsi" w:eastAsia="Times New Roman" w:hAnsiTheme="majorHAnsi" w:cs="Times New Roman"/>
        </w:rPr>
      </w:pPr>
      <w:r w:rsidRPr="00E57114">
        <w:rPr>
          <w:rFonts w:asciiTheme="majorHAnsi" w:eastAsia="Times New Roman" w:hAnsiTheme="majorHAnsi" w:cs="Times New Roman"/>
        </w:rPr>
        <w:t xml:space="preserve">  UNDP (1994). Human Development Report 1994. </w:t>
      </w:r>
      <w:r w:rsidRPr="00E57114">
        <w:rPr>
          <w:rFonts w:asciiTheme="majorHAnsi" w:eastAsia="Times New Roman" w:hAnsiTheme="majorHAnsi" w:cs="Times New Roman"/>
          <w:i/>
          <w:iCs/>
        </w:rPr>
        <w:t>Oxford University Press</w:t>
      </w:r>
      <w:r w:rsidRPr="00E57114">
        <w:rPr>
          <w:rFonts w:asciiTheme="majorHAnsi" w:eastAsia="Times New Roman" w:hAnsiTheme="majorHAnsi" w:cs="Times New Roman"/>
        </w:rPr>
        <w:t>.</w:t>
      </w:r>
    </w:p>
    <w:p w14:paraId="567E1BD6" w14:textId="77777777" w:rsidR="00BE0F3C" w:rsidRPr="009B761F" w:rsidRDefault="00BE0F3C" w:rsidP="00E57114">
      <w:pPr>
        <w:spacing w:line="240" w:lineRule="auto"/>
        <w:jc w:val="both"/>
        <w:rPr>
          <w:rFonts w:asciiTheme="majorHAnsi" w:hAnsiTheme="majorHAnsi"/>
        </w:rPr>
      </w:pPr>
    </w:p>
    <w:sectPr w:rsidR="00BE0F3C" w:rsidRPr="009B761F" w:rsidSect="009336BB">
      <w:headerReference w:type="default" r:id="rId16"/>
      <w:footerReference w:type="default" r:id="rId17"/>
      <w:pgSz w:w="12240" w:h="15840" w:code="1"/>
      <w:pgMar w:top="720" w:right="720" w:bottom="720" w:left="72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ADF1" w14:textId="77777777" w:rsidR="00307D96" w:rsidRDefault="00307D96" w:rsidP="00BE0F3C">
      <w:pPr>
        <w:spacing w:after="0" w:line="240" w:lineRule="auto"/>
      </w:pPr>
      <w:r>
        <w:separator/>
      </w:r>
    </w:p>
  </w:endnote>
  <w:endnote w:type="continuationSeparator" w:id="0">
    <w:p w14:paraId="68CA51A8" w14:textId="77777777" w:rsidR="00307D96" w:rsidRDefault="00307D96"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14:paraId="5531DD58" w14:textId="77777777">
      <w:trPr>
        <w:trHeight w:val="151"/>
      </w:trPr>
      <w:tc>
        <w:tcPr>
          <w:tcW w:w="2250" w:type="pct"/>
          <w:tcBorders>
            <w:bottom w:val="single" w:sz="4" w:space="0" w:color="4F81BD" w:themeColor="accent1"/>
          </w:tcBorders>
        </w:tcPr>
        <w:p w14:paraId="020EA8DB" w14:textId="77777777" w:rsidR="00BE0F3C" w:rsidRDefault="00BE0F3C">
          <w:pPr>
            <w:pStyle w:val="Header"/>
            <w:rPr>
              <w:rFonts w:asciiTheme="majorHAnsi" w:eastAsiaTheme="majorEastAsia" w:hAnsiTheme="majorHAnsi" w:cstheme="majorBidi"/>
              <w:b/>
              <w:bCs/>
            </w:rPr>
          </w:pPr>
        </w:p>
      </w:tc>
      <w:tc>
        <w:tcPr>
          <w:tcW w:w="500" w:type="pct"/>
          <w:vMerge w:val="restart"/>
          <w:noWrap/>
          <w:vAlign w:val="center"/>
        </w:tcPr>
        <w:p w14:paraId="077094FB" w14:textId="77777777"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E57114" w:rsidRPr="00E57114">
            <w:rPr>
              <w:rFonts w:asciiTheme="majorHAnsi" w:eastAsiaTheme="majorEastAsia" w:hAnsiTheme="majorHAnsi" w:cstheme="majorBidi"/>
              <w:b/>
              <w:bCs/>
              <w:noProof/>
              <w:sz w:val="20"/>
            </w:rPr>
            <w:t>12</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14:paraId="0510163D" w14:textId="77777777" w:rsidR="00BE0F3C" w:rsidRDefault="00BE0F3C">
          <w:pPr>
            <w:pStyle w:val="Header"/>
            <w:rPr>
              <w:rFonts w:asciiTheme="majorHAnsi" w:eastAsiaTheme="majorEastAsia" w:hAnsiTheme="majorHAnsi" w:cstheme="majorBidi"/>
              <w:b/>
              <w:bCs/>
            </w:rPr>
          </w:pPr>
        </w:p>
      </w:tc>
    </w:tr>
    <w:tr w:rsidR="00BE0F3C" w14:paraId="608686F6" w14:textId="77777777">
      <w:trPr>
        <w:trHeight w:val="150"/>
      </w:trPr>
      <w:tc>
        <w:tcPr>
          <w:tcW w:w="2250" w:type="pct"/>
          <w:tcBorders>
            <w:top w:val="single" w:sz="4" w:space="0" w:color="4F81BD" w:themeColor="accent1"/>
          </w:tcBorders>
        </w:tcPr>
        <w:p w14:paraId="75055694" w14:textId="77777777" w:rsidR="00BE0F3C" w:rsidRDefault="00BE0F3C">
          <w:pPr>
            <w:pStyle w:val="Header"/>
            <w:rPr>
              <w:rFonts w:asciiTheme="majorHAnsi" w:eastAsiaTheme="majorEastAsia" w:hAnsiTheme="majorHAnsi" w:cstheme="majorBidi"/>
              <w:b/>
              <w:bCs/>
            </w:rPr>
          </w:pPr>
        </w:p>
      </w:tc>
      <w:tc>
        <w:tcPr>
          <w:tcW w:w="500" w:type="pct"/>
          <w:vMerge/>
        </w:tcPr>
        <w:p w14:paraId="68D76E5D" w14:textId="77777777"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2BB1D6B4" w14:textId="77777777" w:rsidR="00BE0F3C" w:rsidRDefault="00BE0F3C">
          <w:pPr>
            <w:pStyle w:val="Header"/>
            <w:rPr>
              <w:rFonts w:asciiTheme="majorHAnsi" w:eastAsiaTheme="majorEastAsia" w:hAnsiTheme="majorHAnsi" w:cstheme="majorBidi"/>
              <w:b/>
              <w:bCs/>
            </w:rPr>
          </w:pPr>
        </w:p>
      </w:tc>
    </w:tr>
  </w:tbl>
  <w:p w14:paraId="23F487D3" w14:textId="77777777" w:rsidR="00BE0F3C" w:rsidRDefault="00BE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2AED" w14:textId="77777777" w:rsidR="00307D96" w:rsidRDefault="00307D96" w:rsidP="00BE0F3C">
      <w:pPr>
        <w:spacing w:after="0" w:line="240" w:lineRule="auto"/>
      </w:pPr>
      <w:r>
        <w:separator/>
      </w:r>
    </w:p>
  </w:footnote>
  <w:footnote w:type="continuationSeparator" w:id="0">
    <w:p w14:paraId="2EB2FFF6" w14:textId="77777777" w:rsidR="00307D96" w:rsidRDefault="00307D96" w:rsidP="00BE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4F52" w14:textId="77777777"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536C5B63" wp14:editId="7EFACE4F">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16731" w14:textId="74FB22D8"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E57114">
                            <w:rPr>
                              <w:rFonts w:asciiTheme="majorHAnsi" w:hAnsiTheme="majorHAnsi"/>
                              <w:b/>
                              <w:sz w:val="28"/>
                            </w:rPr>
                            <w:t>ial Sciences 4(</w:t>
                          </w:r>
                          <w:r w:rsidR="009336BB">
                            <w:rPr>
                              <w:rFonts w:asciiTheme="majorHAnsi" w:hAnsiTheme="majorHAnsi"/>
                              <w:b/>
                              <w:sz w:val="28"/>
                            </w:rPr>
                            <w:t>3</w:t>
                          </w:r>
                          <w:r w:rsidR="006B21AD">
                            <w:rPr>
                              <w:rFonts w:asciiTheme="majorHAnsi" w:hAnsiTheme="majorHAnsi"/>
                              <w:b/>
                              <w:sz w:val="28"/>
                            </w:rPr>
                            <w:t>) (2025</w:t>
                          </w:r>
                          <w:r w:rsidR="00E57114">
                            <w:rPr>
                              <w:rFonts w:asciiTheme="majorHAnsi" w:hAnsiTheme="majorHAnsi"/>
                              <w:b/>
                              <w:sz w:val="28"/>
                            </w:rPr>
                            <w:t>) 1</w:t>
                          </w:r>
                          <w:r w:rsidR="009336BB">
                            <w:rPr>
                              <w:rFonts w:asciiTheme="majorHAnsi" w:hAnsiTheme="majorHAnsi"/>
                              <w:b/>
                              <w:sz w:val="28"/>
                            </w:rPr>
                            <w:t>5</w:t>
                          </w:r>
                          <w:r w:rsidR="00E57114">
                            <w:rPr>
                              <w:rFonts w:asciiTheme="majorHAnsi" w:hAnsiTheme="majorHAnsi"/>
                              <w:b/>
                              <w:sz w:val="28"/>
                            </w:rPr>
                            <w:t>-2</w:t>
                          </w:r>
                          <w:r w:rsidR="009336BB">
                            <w:rPr>
                              <w:rFonts w:asciiTheme="majorHAnsi" w:hAnsiTheme="majorHAnsi"/>
                              <w:b/>
                              <w:sz w:val="28"/>
                            </w:rPr>
                            <w:t>6</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536C5B63"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" fillcolor="#4f81bd [3204]" stroked="f" strokeweight="2pt">
              <v:textbox>
                <w:txbxContent>
                  <w:p w14:paraId="18F16731" w14:textId="74FB22D8"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E57114">
                      <w:rPr>
                        <w:rFonts w:asciiTheme="majorHAnsi" w:hAnsiTheme="majorHAnsi"/>
                        <w:b/>
                        <w:sz w:val="28"/>
                      </w:rPr>
                      <w:t>ial Sciences 4(</w:t>
                    </w:r>
                    <w:r w:rsidR="009336BB">
                      <w:rPr>
                        <w:rFonts w:asciiTheme="majorHAnsi" w:hAnsiTheme="majorHAnsi"/>
                        <w:b/>
                        <w:sz w:val="28"/>
                      </w:rPr>
                      <w:t>3</w:t>
                    </w:r>
                    <w:r w:rsidR="006B21AD">
                      <w:rPr>
                        <w:rFonts w:asciiTheme="majorHAnsi" w:hAnsiTheme="majorHAnsi"/>
                        <w:b/>
                        <w:sz w:val="28"/>
                      </w:rPr>
                      <w:t>) (2025</w:t>
                    </w:r>
                    <w:r w:rsidR="00E57114">
                      <w:rPr>
                        <w:rFonts w:asciiTheme="majorHAnsi" w:hAnsiTheme="majorHAnsi"/>
                        <w:b/>
                        <w:sz w:val="28"/>
                      </w:rPr>
                      <w:t>) 1</w:t>
                    </w:r>
                    <w:r w:rsidR="009336BB">
                      <w:rPr>
                        <w:rFonts w:asciiTheme="majorHAnsi" w:hAnsiTheme="majorHAnsi"/>
                        <w:b/>
                        <w:sz w:val="28"/>
                      </w:rPr>
                      <w:t>5</w:t>
                    </w:r>
                    <w:r w:rsidR="00E57114">
                      <w:rPr>
                        <w:rFonts w:asciiTheme="majorHAnsi" w:hAnsiTheme="majorHAnsi"/>
                        <w:b/>
                        <w:sz w:val="28"/>
                      </w:rPr>
                      <w:t>-2</w:t>
                    </w:r>
                    <w:r w:rsidR="009336BB">
                      <w:rPr>
                        <w:rFonts w:asciiTheme="majorHAnsi" w:hAnsiTheme="majorHAnsi"/>
                        <w:b/>
                        <w:sz w:val="28"/>
                      </w:rPr>
                      <w:t>6</w:t>
                    </w:r>
                  </w:p>
                </w:txbxContent>
              </v:textbox>
              <w10:wrap anchorx="margin" anchory="page"/>
            </v:rect>
          </w:pict>
        </mc:Fallback>
      </mc:AlternateContent>
    </w:r>
  </w:p>
  <w:p w14:paraId="0424EAB6" w14:textId="77777777" w:rsidR="00BE0F3C" w:rsidRPr="00BE0F3C" w:rsidRDefault="00BE0F3C">
    <w:pPr>
      <w:pStyle w:val="Header"/>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5D35C9"/>
    <w:multiLevelType w:val="hybridMultilevel"/>
    <w:tmpl w:val="4F26B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07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42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206"/>
    <w:rsid w:val="001D45B8"/>
    <w:rsid w:val="00236954"/>
    <w:rsid w:val="00304206"/>
    <w:rsid w:val="00307D96"/>
    <w:rsid w:val="00360810"/>
    <w:rsid w:val="004F65C6"/>
    <w:rsid w:val="005C22CC"/>
    <w:rsid w:val="006B21AD"/>
    <w:rsid w:val="007570FF"/>
    <w:rsid w:val="00801138"/>
    <w:rsid w:val="009336BB"/>
    <w:rsid w:val="009B761F"/>
    <w:rsid w:val="00A33522"/>
    <w:rsid w:val="00B04075"/>
    <w:rsid w:val="00BE0F3C"/>
    <w:rsid w:val="00DE268D"/>
    <w:rsid w:val="00E44DF5"/>
    <w:rsid w:val="00E57114"/>
    <w:rsid w:val="00FF5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31DB1"/>
  <w15:docId w15:val="{D8F8C432-D950-419A-874C-09A98B7E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 w:type="character" w:styleId="Hyperlink">
    <w:name w:val="Hyperlink"/>
    <w:basedOn w:val="DefaultParagraphFont"/>
    <w:semiHidden/>
    <w:unhideWhenUsed/>
    <w:qFormat/>
    <w:rsid w:val="009B761F"/>
    <w:rPr>
      <w:color w:val="0000FF"/>
      <w:u w:val="single"/>
    </w:rPr>
  </w:style>
  <w:style w:type="paragraph" w:styleId="ListParagraph">
    <w:name w:val="List Paragraph"/>
    <w:basedOn w:val="Normal"/>
    <w:uiPriority w:val="34"/>
    <w:qFormat/>
    <w:rsid w:val="00E57114"/>
    <w:pPr>
      <w:ind w:left="720"/>
      <w:contextualSpacing/>
    </w:pPr>
  </w:style>
  <w:style w:type="table" w:styleId="LightShading">
    <w:name w:val="Light Shading"/>
    <w:basedOn w:val="TableNormal"/>
    <w:uiPriority w:val="60"/>
    <w:rsid w:val="00E571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arc.com.pk/index.php/CRISS/index" TargetMode="External"/><Relationship Id="rId13" Type="http://schemas.openxmlformats.org/officeDocument/2006/relationships/hyperlink" Target="https://journals.carc.com.pk/index.php/CRISS/issue/view/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carc.com.pk/index.php/CRI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carc.com.pk/index.php/CRISS/issue/view/10" TargetMode="External"/><Relationship Id="rId5" Type="http://schemas.openxmlformats.org/officeDocument/2006/relationships/webSettings" Target="webSettings.xml"/><Relationship Id="rId15" Type="http://schemas.openxmlformats.org/officeDocument/2006/relationships/hyperlink" Target="mailto:nisazahra@gmail.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ournals.carc.com.pk/index.php/CR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6840</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Windows</cp:lastModifiedBy>
  <cp:revision>3</cp:revision>
  <dcterms:created xsi:type="dcterms:W3CDTF">2025-12-21T03:29:00Z</dcterms:created>
  <dcterms:modified xsi:type="dcterms:W3CDTF">2025-12-22T05:47:00Z</dcterms:modified>
</cp:coreProperties>
</file>